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225F" w14:textId="77777777" w:rsidR="000176F4" w:rsidRPr="00774B1D" w:rsidRDefault="00EB4DEA" w:rsidP="00774B1D">
      <w:pPr>
        <w:spacing w:line="276" w:lineRule="auto"/>
        <w:jc w:val="center"/>
        <w:rPr>
          <w:rFonts w:eastAsia="Calibri"/>
          <w:b/>
          <w:sz w:val="32"/>
          <w:szCs w:val="24"/>
          <w:lang w:val="en-NZ" w:bidi="he-IL"/>
        </w:rPr>
      </w:pPr>
      <w:r w:rsidRPr="00774B1D">
        <w:rPr>
          <w:rFonts w:eastAsia="Calibri"/>
          <w:b/>
          <w:sz w:val="32"/>
          <w:szCs w:val="24"/>
          <w:lang w:val="en-NZ" w:bidi="he-IL"/>
        </w:rPr>
        <w:t xml:space="preserve"> </w:t>
      </w:r>
      <w:r w:rsidR="001B09C5" w:rsidRPr="00774B1D">
        <w:rPr>
          <w:rFonts w:eastAsia="Calibri"/>
          <w:b/>
          <w:sz w:val="32"/>
          <w:szCs w:val="24"/>
          <w:lang w:val="en-NZ" w:bidi="he-IL"/>
        </w:rPr>
        <w:t xml:space="preserve">‘Limited’ atonement and the universal proclamation of the gospel </w:t>
      </w:r>
    </w:p>
    <w:p w14:paraId="283E9918" w14:textId="7E21CFA3" w:rsidR="001B09C5" w:rsidRPr="007D5D9D" w:rsidRDefault="000176F4" w:rsidP="007D5D9D">
      <w:pPr>
        <w:spacing w:line="276" w:lineRule="auto"/>
        <w:jc w:val="center"/>
        <w:rPr>
          <w:rFonts w:eastAsia="Calibri"/>
          <w:sz w:val="28"/>
          <w:szCs w:val="24"/>
          <w:lang w:val="en-NZ" w:bidi="he-IL"/>
        </w:rPr>
      </w:pPr>
      <w:r w:rsidRPr="007D5D9D">
        <w:rPr>
          <w:rFonts w:eastAsia="Calibri"/>
          <w:sz w:val="28"/>
          <w:szCs w:val="24"/>
          <w:lang w:val="en-NZ" w:bidi="he-IL"/>
        </w:rPr>
        <w:t>T</w:t>
      </w:r>
      <w:r w:rsidR="001B09C5" w:rsidRPr="007D5D9D">
        <w:rPr>
          <w:rFonts w:eastAsia="Calibri"/>
          <w:sz w:val="28"/>
          <w:szCs w:val="24"/>
          <w:lang w:val="en-NZ" w:bidi="he-IL"/>
        </w:rPr>
        <w:t>ext: Luke 24:47</w:t>
      </w:r>
    </w:p>
    <w:p w14:paraId="74C9400C" w14:textId="398AE5ED" w:rsidR="000176F4" w:rsidRPr="000176F4" w:rsidRDefault="00AC7D60" w:rsidP="000176F4">
      <w:pPr>
        <w:shd w:val="clear" w:color="auto" w:fill="FFFFFF"/>
        <w:spacing w:after="200" w:line="276" w:lineRule="auto"/>
        <w:jc w:val="center"/>
        <w:outlineLvl w:val="3"/>
        <w:rPr>
          <w:bCs/>
          <w:noProof/>
          <w:sz w:val="24"/>
          <w:szCs w:val="24"/>
          <w:lang w:val="en-NZ"/>
        </w:rPr>
      </w:pPr>
      <w:r w:rsidRPr="00AC7D60">
        <w:rPr>
          <w:bCs/>
          <w:noProof/>
          <w:sz w:val="24"/>
          <w:szCs w:val="24"/>
          <w:lang w:val="en-NZ"/>
        </w:rPr>
        <w:t>Rev. David Waldron</w:t>
      </w:r>
    </w:p>
    <w:p w14:paraId="55262D05" w14:textId="77777777" w:rsidR="000E0E04" w:rsidRPr="000176F4" w:rsidRDefault="00E65DB3" w:rsidP="000176F4">
      <w:pPr>
        <w:pStyle w:val="Details"/>
        <w:spacing w:after="200" w:line="276" w:lineRule="auto"/>
        <w:rPr>
          <w:rFonts w:ascii="Times New Roman" w:hAnsi="Times New Roman"/>
          <w:noProof/>
          <w:sz w:val="24"/>
          <w:szCs w:val="24"/>
          <w:lang w:val="en-NZ"/>
        </w:rPr>
      </w:pPr>
      <w:r w:rsidRPr="000176F4">
        <w:rPr>
          <w:rFonts w:ascii="Times New Roman" w:hAnsi="Times New Roman"/>
          <w:b/>
          <w:noProof/>
          <w:sz w:val="24"/>
          <w:szCs w:val="24"/>
          <w:lang w:val="en-NZ"/>
        </w:rPr>
        <w:t>Scriptures:</w:t>
      </w:r>
      <w:r w:rsidRPr="000176F4">
        <w:rPr>
          <w:rFonts w:ascii="Times New Roman" w:hAnsi="Times New Roman"/>
          <w:noProof/>
          <w:sz w:val="24"/>
          <w:szCs w:val="24"/>
          <w:lang w:val="en-NZ"/>
        </w:rPr>
        <w:t xml:space="preserve"> </w:t>
      </w:r>
      <w:r w:rsidR="001B09C5" w:rsidRPr="000176F4">
        <w:rPr>
          <w:rFonts w:ascii="Times New Roman" w:hAnsi="Times New Roman"/>
          <w:noProof/>
          <w:sz w:val="24"/>
          <w:szCs w:val="24"/>
          <w:lang w:val="en-NZ"/>
        </w:rPr>
        <w:t>Isaiah 49:5-7; Luke 24:36-49</w:t>
      </w:r>
    </w:p>
    <w:p w14:paraId="349A083C" w14:textId="13BFBBBF" w:rsidR="000E0E04" w:rsidRPr="000176F4" w:rsidRDefault="00287A9F" w:rsidP="000176F4">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30019E">
        <w:rPr>
          <w:sz w:val="24"/>
          <w:szCs w:val="24"/>
          <w:lang w:val="en-NZ"/>
        </w:rPr>
        <w:t xml:space="preserve">232, </w:t>
      </w:r>
      <w:r w:rsidR="005550D2">
        <w:rPr>
          <w:sz w:val="24"/>
          <w:szCs w:val="24"/>
          <w:lang w:val="en-NZ"/>
        </w:rPr>
        <w:t>266, 138, ‘The power of the cross’, 533</w:t>
      </w:r>
    </w:p>
    <w:p w14:paraId="7100A374" w14:textId="30DE9C8B" w:rsidR="000176F4" w:rsidRPr="008947C1" w:rsidRDefault="000176F4" w:rsidP="00060FC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060FC3">
        <w:rPr>
          <w:b/>
          <w:bCs/>
          <w:sz w:val="24"/>
          <w:szCs w:val="24"/>
          <w:lang w:val="en-NZ"/>
        </w:rPr>
        <w:t xml:space="preserve">Series: </w:t>
      </w:r>
      <w:r w:rsidR="00060FC3">
        <w:rPr>
          <w:b/>
          <w:bCs/>
          <w:sz w:val="24"/>
          <w:szCs w:val="24"/>
          <w:lang w:val="en-NZ"/>
        </w:rPr>
        <w:tab/>
      </w:r>
      <w:r w:rsidRPr="008947C1">
        <w:rPr>
          <w:sz w:val="24"/>
          <w:szCs w:val="24"/>
          <w:lang w:val="en-NZ"/>
        </w:rPr>
        <w:t>Canons of Dort #6 (Art 2:5-7)</w:t>
      </w:r>
    </w:p>
    <w:p w14:paraId="143AC376" w14:textId="6B172E85" w:rsidR="0074023C" w:rsidRPr="008947C1" w:rsidRDefault="0074023C" w:rsidP="00060FC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060FC3">
        <w:rPr>
          <w:b/>
          <w:bCs/>
          <w:sz w:val="24"/>
          <w:szCs w:val="24"/>
          <w:lang w:val="en-NZ"/>
        </w:rPr>
        <w:t>Theme:</w:t>
      </w:r>
      <w:r w:rsidR="00B062C4" w:rsidRPr="00060FC3">
        <w:rPr>
          <w:b/>
          <w:bCs/>
          <w:sz w:val="24"/>
          <w:szCs w:val="24"/>
          <w:lang w:val="en-NZ"/>
        </w:rPr>
        <w:t xml:space="preserve"> </w:t>
      </w:r>
      <w:r w:rsidR="008947C1">
        <w:rPr>
          <w:b/>
          <w:bCs/>
          <w:sz w:val="24"/>
          <w:szCs w:val="24"/>
          <w:lang w:val="en-NZ"/>
        </w:rPr>
        <w:tab/>
      </w:r>
      <w:r w:rsidR="008E5E1A" w:rsidRPr="008947C1">
        <w:rPr>
          <w:sz w:val="24"/>
          <w:szCs w:val="24"/>
          <w:lang w:val="en-NZ"/>
        </w:rPr>
        <w:t>The connection between the Scriptural doctrine of limited atonement and the universal proclamation of the gospel.</w:t>
      </w:r>
    </w:p>
    <w:p w14:paraId="39147347" w14:textId="42A9344B" w:rsidR="0074023C" w:rsidRPr="008947C1" w:rsidRDefault="0074023C" w:rsidP="00060FC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060FC3">
        <w:rPr>
          <w:b/>
          <w:bCs/>
          <w:sz w:val="24"/>
          <w:szCs w:val="24"/>
          <w:lang w:val="en-NZ"/>
        </w:rPr>
        <w:t xml:space="preserve">Proposition: </w:t>
      </w:r>
      <w:r w:rsidR="008947C1">
        <w:rPr>
          <w:b/>
          <w:bCs/>
          <w:sz w:val="24"/>
          <w:szCs w:val="24"/>
          <w:lang w:val="en-NZ"/>
        </w:rPr>
        <w:tab/>
      </w:r>
      <w:r w:rsidR="00BC10FC" w:rsidRPr="008947C1">
        <w:rPr>
          <w:sz w:val="24"/>
          <w:szCs w:val="24"/>
          <w:lang w:val="en-NZ"/>
        </w:rPr>
        <w:t>The gospel should be proclaimed to everyone</w:t>
      </w:r>
      <w:r w:rsidR="000A358C">
        <w:rPr>
          <w:sz w:val="24"/>
          <w:szCs w:val="24"/>
          <w:lang w:val="en-NZ"/>
        </w:rPr>
        <w:t>.</w:t>
      </w:r>
    </w:p>
    <w:p w14:paraId="60974C20" w14:textId="01FE5259" w:rsidR="00AD3A49" w:rsidRPr="000176F4" w:rsidRDefault="00F13AD7" w:rsidP="000176F4">
      <w:pPr>
        <w:pStyle w:val="BodyText2"/>
        <w:spacing w:after="200" w:line="276" w:lineRule="auto"/>
        <w:rPr>
          <w:noProof/>
          <w:szCs w:val="24"/>
          <w:lang w:val="en-NZ"/>
        </w:rPr>
      </w:pPr>
      <w:r w:rsidRPr="00B64C76">
        <w:rPr>
          <w:rFonts w:eastAsia="Calibri"/>
          <w:b/>
          <w:szCs w:val="24"/>
          <w:lang w:val="en-NZ" w:bidi="he-IL"/>
        </w:rPr>
        <w:t>Introduction</w:t>
      </w:r>
    </w:p>
    <w:p w14:paraId="0484A5DC" w14:textId="72D72C01" w:rsidR="001F3BDD" w:rsidRPr="00BB0502" w:rsidRDefault="000B34D5" w:rsidP="00BB0502">
      <w:pPr>
        <w:shd w:val="clear" w:color="auto" w:fill="FFFFFF"/>
        <w:spacing w:after="200" w:line="276" w:lineRule="auto"/>
        <w:rPr>
          <w:noProof/>
          <w:sz w:val="24"/>
          <w:szCs w:val="24"/>
          <w:lang w:val="en-NZ"/>
        </w:rPr>
      </w:pPr>
      <w:r w:rsidRPr="00BB0502">
        <w:rPr>
          <w:noProof/>
          <w:sz w:val="24"/>
          <w:szCs w:val="24"/>
          <w:lang w:val="en-NZ"/>
        </w:rPr>
        <w:t>Have you heard the story of the church building with no front doors?</w:t>
      </w:r>
      <w:r w:rsidR="002263E5">
        <w:rPr>
          <w:noProof/>
          <w:sz w:val="24"/>
          <w:szCs w:val="24"/>
          <w:lang w:val="en-NZ"/>
        </w:rPr>
        <w:t xml:space="preserve"> </w:t>
      </w:r>
      <w:r w:rsidRPr="00BB0502">
        <w:rPr>
          <w:noProof/>
          <w:sz w:val="24"/>
          <w:szCs w:val="24"/>
          <w:lang w:val="en-NZ"/>
        </w:rPr>
        <w:t xml:space="preserve">It just had a very small gate around the back which was almost completely obscured by a thick hedge. </w:t>
      </w:r>
      <w:r w:rsidR="001F3BDD" w:rsidRPr="00BB0502">
        <w:rPr>
          <w:noProof/>
          <w:sz w:val="24"/>
          <w:szCs w:val="24"/>
          <w:lang w:val="en-NZ"/>
        </w:rPr>
        <w:t>The gate then opened onto a narrow path in a garden enclosed by a high wall that connected the gate to the rear door of the church building.</w:t>
      </w:r>
      <w:r w:rsidR="008B52E2">
        <w:rPr>
          <w:noProof/>
          <w:sz w:val="24"/>
          <w:szCs w:val="24"/>
          <w:lang w:val="en-NZ"/>
        </w:rPr>
        <w:t xml:space="preserve"> </w:t>
      </w:r>
      <w:r w:rsidRPr="00BB0502">
        <w:rPr>
          <w:noProof/>
          <w:sz w:val="24"/>
          <w:szCs w:val="24"/>
          <w:lang w:val="en-NZ"/>
        </w:rPr>
        <w:t>Nobody would find that gate</w:t>
      </w:r>
      <w:r w:rsidR="00C30564" w:rsidRPr="00BB0502">
        <w:rPr>
          <w:noProof/>
          <w:sz w:val="24"/>
          <w:szCs w:val="24"/>
          <w:lang w:val="en-NZ"/>
        </w:rPr>
        <w:t xml:space="preserve"> (and then the path and the rear door)</w:t>
      </w:r>
      <w:r w:rsidRPr="00BB0502">
        <w:rPr>
          <w:noProof/>
          <w:sz w:val="24"/>
          <w:szCs w:val="24"/>
          <w:lang w:val="en-NZ"/>
        </w:rPr>
        <w:t xml:space="preserve"> unless they were led there by someone who already knew where it was</w:t>
      </w:r>
      <w:r w:rsidR="001F3BDD" w:rsidRPr="00BB0502">
        <w:rPr>
          <w:noProof/>
          <w:sz w:val="24"/>
          <w:szCs w:val="24"/>
          <w:lang w:val="en-NZ"/>
        </w:rPr>
        <w:t>. The purpose of this ficti</w:t>
      </w:r>
      <w:r w:rsidR="008B52E2">
        <w:rPr>
          <w:noProof/>
          <w:sz w:val="24"/>
          <w:szCs w:val="24"/>
          <w:lang w:val="en-NZ"/>
        </w:rPr>
        <w:t>t</w:t>
      </w:r>
      <w:r w:rsidR="001F3BDD" w:rsidRPr="00BB0502">
        <w:rPr>
          <w:noProof/>
          <w:sz w:val="24"/>
          <w:szCs w:val="24"/>
          <w:lang w:val="en-NZ"/>
        </w:rPr>
        <w:t xml:space="preserve">ous story is that it illustrates a view held by some Christians that the elect will find their </w:t>
      </w:r>
      <w:r w:rsidR="00C116AD" w:rsidRPr="00BB0502">
        <w:rPr>
          <w:noProof/>
          <w:sz w:val="24"/>
          <w:szCs w:val="24"/>
          <w:lang w:val="en-NZ"/>
        </w:rPr>
        <w:t xml:space="preserve">own </w:t>
      </w:r>
      <w:r w:rsidR="001F3BDD" w:rsidRPr="00BB0502">
        <w:rPr>
          <w:noProof/>
          <w:sz w:val="24"/>
          <w:szCs w:val="24"/>
          <w:lang w:val="en-NZ"/>
        </w:rPr>
        <w:t>way into both the church and God’s kingdom because God will sovereignly show them the way without the need for anyone else being involved.</w:t>
      </w:r>
    </w:p>
    <w:p w14:paraId="17535136" w14:textId="0BA9ADDE" w:rsidR="00C34E62" w:rsidRPr="000176F4" w:rsidRDefault="0075310F" w:rsidP="008B52E2">
      <w:pPr>
        <w:shd w:val="clear" w:color="auto" w:fill="FFFFFF"/>
        <w:spacing w:after="200" w:line="276" w:lineRule="auto"/>
        <w:rPr>
          <w:noProof/>
          <w:sz w:val="24"/>
          <w:szCs w:val="24"/>
          <w:lang w:val="en-NZ"/>
        </w:rPr>
      </w:pPr>
      <w:r w:rsidRPr="00BB0502">
        <w:rPr>
          <w:noProof/>
          <w:sz w:val="24"/>
          <w:szCs w:val="24"/>
          <w:lang w:val="en-NZ"/>
        </w:rPr>
        <w:t xml:space="preserve">You can see that we don’t hold to this view because we do have </w:t>
      </w:r>
      <w:r w:rsidR="002B4B33" w:rsidRPr="00BB0502">
        <w:rPr>
          <w:noProof/>
          <w:sz w:val="24"/>
          <w:szCs w:val="24"/>
          <w:lang w:val="en-NZ"/>
        </w:rPr>
        <w:t xml:space="preserve">a number of large </w:t>
      </w:r>
      <w:r w:rsidRPr="00BB0502">
        <w:rPr>
          <w:noProof/>
          <w:sz w:val="24"/>
          <w:szCs w:val="24"/>
          <w:lang w:val="en-NZ"/>
        </w:rPr>
        <w:t>very visible front doors on our church building!</w:t>
      </w:r>
      <w:r w:rsidR="008B52E2">
        <w:rPr>
          <w:noProof/>
          <w:sz w:val="24"/>
          <w:szCs w:val="24"/>
          <w:lang w:val="en-NZ"/>
        </w:rPr>
        <w:t xml:space="preserve"> </w:t>
      </w:r>
      <w:r w:rsidR="00C34E62" w:rsidRPr="00BB0502">
        <w:rPr>
          <w:noProof/>
          <w:sz w:val="24"/>
          <w:szCs w:val="24"/>
          <w:lang w:val="en-NZ"/>
        </w:rPr>
        <w:t>We</w:t>
      </w:r>
      <w:r w:rsidR="00AE702C" w:rsidRPr="00BB0502">
        <w:rPr>
          <w:noProof/>
          <w:sz w:val="24"/>
          <w:szCs w:val="24"/>
          <w:lang w:val="en-NZ"/>
        </w:rPr>
        <w:t xml:space="preserve"> do have these front doors, </w:t>
      </w:r>
      <w:r w:rsidR="00C34E62" w:rsidRPr="00BB0502">
        <w:rPr>
          <w:noProof/>
          <w:sz w:val="24"/>
          <w:szCs w:val="24"/>
          <w:lang w:val="en-NZ"/>
        </w:rPr>
        <w:t xml:space="preserve"> </w:t>
      </w:r>
      <w:r w:rsidR="00AE702C" w:rsidRPr="00BB0502">
        <w:rPr>
          <w:noProof/>
          <w:sz w:val="24"/>
          <w:szCs w:val="24"/>
          <w:lang w:val="en-NZ"/>
        </w:rPr>
        <w:t>but we</w:t>
      </w:r>
      <w:r w:rsidR="00C34E62" w:rsidRPr="00BB0502">
        <w:rPr>
          <w:noProof/>
          <w:sz w:val="24"/>
          <w:szCs w:val="24"/>
          <w:lang w:val="en-NZ"/>
        </w:rPr>
        <w:t xml:space="preserve"> don’t have a sign out the front saying ‘Jesus died for you’.</w:t>
      </w:r>
      <w:r w:rsidR="008B52E2">
        <w:rPr>
          <w:noProof/>
          <w:sz w:val="24"/>
          <w:szCs w:val="24"/>
          <w:lang w:val="en-NZ"/>
        </w:rPr>
        <w:t xml:space="preserve"> </w:t>
      </w:r>
      <w:r w:rsidR="00C34E62" w:rsidRPr="00BB0502">
        <w:rPr>
          <w:noProof/>
          <w:sz w:val="24"/>
          <w:szCs w:val="24"/>
          <w:lang w:val="en-NZ"/>
        </w:rPr>
        <w:t>This is because we do not believe in this church that Jesus died for every single human being. We believe in the doctrine of Limited Atonement, the subject of the second head of doctrine in the Canons of Dort. This is the ‘L’ of TULIP.</w:t>
      </w:r>
      <w:r w:rsidR="008B52E2">
        <w:rPr>
          <w:noProof/>
          <w:sz w:val="24"/>
          <w:szCs w:val="24"/>
          <w:lang w:val="en-NZ"/>
        </w:rPr>
        <w:t xml:space="preserve"> </w:t>
      </w:r>
      <w:r w:rsidR="00C34E62" w:rsidRPr="000176F4">
        <w:rPr>
          <w:noProof/>
          <w:sz w:val="24"/>
          <w:szCs w:val="24"/>
          <w:lang w:val="en-NZ"/>
        </w:rPr>
        <w:t>Particular Redemption or Definite Atonement are much clearer terms than Limited Atonement because “limited” could be misunderstood to imply deficiency in Christ’s saving work</w:t>
      </w:r>
    </w:p>
    <w:p w14:paraId="423E9A14" w14:textId="63B2C06F" w:rsidR="00FF27F9" w:rsidRPr="00BB0502" w:rsidRDefault="00FF27F9" w:rsidP="00BB0502">
      <w:pPr>
        <w:spacing w:after="200" w:line="276" w:lineRule="auto"/>
        <w:rPr>
          <w:noProof/>
          <w:sz w:val="24"/>
          <w:szCs w:val="24"/>
          <w:lang w:val="en-NZ"/>
        </w:rPr>
      </w:pPr>
      <w:r w:rsidRPr="00BB0502">
        <w:rPr>
          <w:noProof/>
          <w:sz w:val="24"/>
          <w:szCs w:val="24"/>
          <w:lang w:val="en-NZ"/>
        </w:rPr>
        <w:t xml:space="preserve">The Canons of Dort are very careful to explain that there is no lack of value in Christ’s atoning death. ‘Limited atonement’ does </w:t>
      </w:r>
      <w:r w:rsidRPr="00BB0502">
        <w:rPr>
          <w:b/>
          <w:noProof/>
          <w:sz w:val="24"/>
          <w:szCs w:val="24"/>
          <w:lang w:val="en-NZ"/>
        </w:rPr>
        <w:t>not</w:t>
      </w:r>
      <w:r w:rsidRPr="00BB0502">
        <w:rPr>
          <w:noProof/>
          <w:sz w:val="24"/>
          <w:szCs w:val="24"/>
          <w:lang w:val="en-NZ"/>
        </w:rPr>
        <w:t xml:space="preserve"> mean that there was insufficient capacity in Christ’s work to save more people than only God’s elect.</w:t>
      </w:r>
      <w:r w:rsidR="00DA6D1E">
        <w:rPr>
          <w:noProof/>
          <w:sz w:val="24"/>
          <w:szCs w:val="24"/>
          <w:lang w:val="en-NZ"/>
        </w:rPr>
        <w:t xml:space="preserve"> </w:t>
      </w:r>
      <w:r w:rsidRPr="00BB0502">
        <w:rPr>
          <w:noProof/>
          <w:sz w:val="24"/>
          <w:szCs w:val="24"/>
          <w:lang w:val="en-NZ"/>
        </w:rPr>
        <w:t xml:space="preserve">Limited atonement does </w:t>
      </w:r>
      <w:r w:rsidRPr="00BB0502">
        <w:rPr>
          <w:b/>
          <w:noProof/>
          <w:sz w:val="24"/>
          <w:szCs w:val="24"/>
          <w:lang w:val="en-NZ"/>
        </w:rPr>
        <w:t>not</w:t>
      </w:r>
      <w:r w:rsidRPr="00BB0502">
        <w:rPr>
          <w:noProof/>
          <w:sz w:val="24"/>
          <w:szCs w:val="24"/>
          <w:lang w:val="en-NZ"/>
        </w:rPr>
        <w:t xml:space="preserve"> mean that Christ was only able to save some because there wasn’t ‘enough sacrifice to go around’; not enough ‘satisfaction for everyone’s debt’.</w:t>
      </w:r>
      <w:r w:rsidR="00DA6D1E">
        <w:rPr>
          <w:noProof/>
          <w:sz w:val="24"/>
          <w:szCs w:val="24"/>
          <w:lang w:val="en-NZ"/>
        </w:rPr>
        <w:t xml:space="preserve"> </w:t>
      </w:r>
      <w:r w:rsidRPr="00BB0502">
        <w:rPr>
          <w:noProof/>
          <w:sz w:val="24"/>
          <w:szCs w:val="24"/>
          <w:lang w:val="en-NZ"/>
        </w:rPr>
        <w:t>The value of Christ’s death is infinite – without limit - because not only is He a perfect man and also the only begotten Son of God, He also bore ‘</w:t>
      </w:r>
      <w:r w:rsidRPr="00BB0502">
        <w:rPr>
          <w:i/>
          <w:noProof/>
          <w:sz w:val="24"/>
          <w:szCs w:val="24"/>
          <w:lang w:val="en-NZ"/>
        </w:rPr>
        <w:t>the wrath and curse of God which we by our sins had deserved</w:t>
      </w:r>
      <w:r w:rsidRPr="00BB0502">
        <w:rPr>
          <w:noProof/>
          <w:sz w:val="24"/>
          <w:szCs w:val="24"/>
          <w:lang w:val="en-NZ"/>
        </w:rPr>
        <w:t>’ (Cof D Art 2:4).</w:t>
      </w:r>
    </w:p>
    <w:p w14:paraId="091FF28D" w14:textId="085E2000" w:rsidR="00773BBF" w:rsidRPr="00BB0502" w:rsidRDefault="00A006F6" w:rsidP="001B47A0">
      <w:pPr>
        <w:spacing w:line="276" w:lineRule="auto"/>
        <w:contextualSpacing/>
        <w:rPr>
          <w:noProof/>
          <w:sz w:val="24"/>
          <w:szCs w:val="24"/>
          <w:shd w:val="clear" w:color="auto" w:fill="FFFFFF"/>
          <w:lang w:val="en-NZ"/>
        </w:rPr>
      </w:pPr>
      <w:r w:rsidRPr="00BB0502">
        <w:rPr>
          <w:noProof/>
          <w:sz w:val="24"/>
          <w:szCs w:val="24"/>
          <w:lang w:val="en-NZ"/>
        </w:rPr>
        <w:t>As we saw in the last sermon, the doctrine of limited, definite or particular atonement is a necessary consequence of the Biblical doctrine of election.</w:t>
      </w:r>
      <w:r w:rsidR="00DA6D1E">
        <w:rPr>
          <w:noProof/>
          <w:sz w:val="24"/>
          <w:szCs w:val="24"/>
          <w:lang w:val="en-NZ"/>
        </w:rPr>
        <w:t xml:space="preserve"> </w:t>
      </w:r>
      <w:r w:rsidRPr="00BB0502">
        <w:rPr>
          <w:noProof/>
          <w:sz w:val="24"/>
          <w:szCs w:val="24"/>
          <w:lang w:val="en-NZ"/>
        </w:rPr>
        <w:t>So if Christ only died for the elect, none of whom can be lost, d</w:t>
      </w:r>
      <w:r w:rsidR="00B27205" w:rsidRPr="00BB0502">
        <w:rPr>
          <w:noProof/>
          <w:sz w:val="24"/>
          <w:szCs w:val="24"/>
          <w:lang w:val="en-NZ"/>
        </w:rPr>
        <w:t xml:space="preserve">oes the doctrine of limited atonement mean that the gospel </w:t>
      </w:r>
      <w:r w:rsidRPr="00BB0502">
        <w:rPr>
          <w:noProof/>
          <w:sz w:val="24"/>
          <w:szCs w:val="24"/>
          <w:lang w:val="en-NZ"/>
        </w:rPr>
        <w:t xml:space="preserve">should only be </w:t>
      </w:r>
      <w:r w:rsidR="00B27205" w:rsidRPr="00BB0502">
        <w:rPr>
          <w:noProof/>
          <w:sz w:val="24"/>
          <w:szCs w:val="24"/>
          <w:lang w:val="en-NZ"/>
        </w:rPr>
        <w:t xml:space="preserve">preached to </w:t>
      </w:r>
      <w:r w:rsidRPr="00BB0502">
        <w:rPr>
          <w:noProof/>
          <w:sz w:val="24"/>
          <w:szCs w:val="24"/>
          <w:lang w:val="en-NZ"/>
        </w:rPr>
        <w:t>the elect</w:t>
      </w:r>
      <w:r w:rsidR="00B27205" w:rsidRPr="00BB0502">
        <w:rPr>
          <w:noProof/>
          <w:sz w:val="24"/>
          <w:szCs w:val="24"/>
          <w:lang w:val="en-NZ"/>
        </w:rPr>
        <w:t>?</w:t>
      </w:r>
      <w:r w:rsidR="00DA6D1E">
        <w:rPr>
          <w:noProof/>
          <w:sz w:val="24"/>
          <w:szCs w:val="24"/>
          <w:lang w:val="en-NZ"/>
        </w:rPr>
        <w:t xml:space="preserve"> </w:t>
      </w:r>
      <w:r w:rsidRPr="00BB0502">
        <w:rPr>
          <w:noProof/>
          <w:sz w:val="24"/>
          <w:szCs w:val="24"/>
          <w:lang w:val="en-NZ"/>
        </w:rPr>
        <w:t>Should we remove our front doors and have a tiny obscure entrance that only those who</w:t>
      </w:r>
      <w:r w:rsidR="00773BBF" w:rsidRPr="00BB0502">
        <w:rPr>
          <w:noProof/>
          <w:sz w:val="24"/>
          <w:szCs w:val="24"/>
          <w:lang w:val="en-NZ"/>
        </w:rPr>
        <w:t>m</w:t>
      </w:r>
      <w:r w:rsidRPr="00BB0502">
        <w:rPr>
          <w:noProof/>
          <w:sz w:val="24"/>
          <w:szCs w:val="24"/>
          <w:lang w:val="en-NZ"/>
        </w:rPr>
        <w:t xml:space="preserve"> God Himself leads to be saved can come into this church building and hear the good news of salvation?</w:t>
      </w:r>
      <w:r w:rsidR="001B47A0">
        <w:rPr>
          <w:noProof/>
          <w:sz w:val="24"/>
          <w:szCs w:val="24"/>
          <w:lang w:val="en-NZ"/>
        </w:rPr>
        <w:t xml:space="preserve"> </w:t>
      </w:r>
      <w:r w:rsidR="00B27205" w:rsidRPr="00BB0502">
        <w:rPr>
          <w:noProof/>
          <w:sz w:val="24"/>
          <w:szCs w:val="24"/>
          <w:shd w:val="clear" w:color="auto" w:fill="FFFFFF"/>
          <w:lang w:val="en-NZ"/>
        </w:rPr>
        <w:t xml:space="preserve">Is the indiscriminate gospel invitation really a </w:t>
      </w:r>
      <w:r w:rsidR="00773BBF" w:rsidRPr="00BB0502">
        <w:rPr>
          <w:noProof/>
          <w:sz w:val="24"/>
          <w:szCs w:val="24"/>
          <w:shd w:val="clear" w:color="auto" w:fill="FFFFFF"/>
          <w:lang w:val="en-NZ"/>
        </w:rPr>
        <w:lastRenderedPageBreak/>
        <w:t xml:space="preserve">bogus </w:t>
      </w:r>
      <w:r w:rsidR="00B27205" w:rsidRPr="00BB0502">
        <w:rPr>
          <w:noProof/>
          <w:sz w:val="24"/>
          <w:szCs w:val="24"/>
          <w:shd w:val="clear" w:color="auto" w:fill="FFFFFF"/>
          <w:lang w:val="en-NZ"/>
        </w:rPr>
        <w:t>sham to all except for the elect</w:t>
      </w:r>
      <w:r w:rsidR="00B43138" w:rsidRPr="00BB0502">
        <w:rPr>
          <w:noProof/>
          <w:sz w:val="24"/>
          <w:szCs w:val="24"/>
          <w:shd w:val="clear" w:color="auto" w:fill="FFFFFF"/>
          <w:lang w:val="en-NZ"/>
        </w:rPr>
        <w:t xml:space="preserve"> because the non-elect have no ability to respond to God’s call because they are spiritually dead</w:t>
      </w:r>
      <w:r w:rsidR="00B27205" w:rsidRPr="00BB0502">
        <w:rPr>
          <w:noProof/>
          <w:sz w:val="24"/>
          <w:szCs w:val="24"/>
          <w:shd w:val="clear" w:color="auto" w:fill="FFFFFF"/>
          <w:lang w:val="en-NZ"/>
        </w:rPr>
        <w:t>?</w:t>
      </w:r>
      <w:r w:rsidR="001B47A0">
        <w:rPr>
          <w:noProof/>
          <w:sz w:val="24"/>
          <w:szCs w:val="24"/>
          <w:shd w:val="clear" w:color="auto" w:fill="FFFFFF"/>
          <w:lang w:val="en-NZ"/>
        </w:rPr>
        <w:t xml:space="preserve"> </w:t>
      </w:r>
      <w:r w:rsidR="00773BBF" w:rsidRPr="00BB0502">
        <w:rPr>
          <w:noProof/>
          <w:sz w:val="24"/>
          <w:szCs w:val="24"/>
          <w:shd w:val="clear" w:color="auto" w:fill="FFFFFF"/>
          <w:lang w:val="en-NZ"/>
        </w:rPr>
        <w:t xml:space="preserve">It is this question that the Canons of Dort Articles 2.5-7 answer. </w:t>
      </w:r>
      <w:r w:rsidR="00F36445" w:rsidRPr="00BB0502">
        <w:rPr>
          <w:noProof/>
          <w:sz w:val="24"/>
          <w:szCs w:val="24"/>
          <w:shd w:val="clear" w:color="auto" w:fill="FFFFFF"/>
          <w:lang w:val="en-NZ"/>
        </w:rPr>
        <w:t>We’ll consider this topic from our text in Luke 24:47 under three headings:</w:t>
      </w:r>
    </w:p>
    <w:p w14:paraId="29A8CE0F" w14:textId="77777777" w:rsidR="00F36445" w:rsidRPr="000176F4" w:rsidRDefault="00F36445" w:rsidP="001B47A0">
      <w:pPr>
        <w:pStyle w:val="ListParagraph"/>
        <w:numPr>
          <w:ilvl w:val="0"/>
          <w:numId w:val="5"/>
        </w:numPr>
        <w:shd w:val="clear" w:color="auto" w:fill="FFFFFF"/>
        <w:spacing w:after="200" w:line="276" w:lineRule="auto"/>
        <w:contextualSpacing/>
        <w:rPr>
          <w:noProof/>
          <w:sz w:val="24"/>
          <w:szCs w:val="24"/>
          <w:shd w:val="clear" w:color="auto" w:fill="FFFFFF"/>
          <w:lang w:val="en-NZ"/>
        </w:rPr>
      </w:pPr>
      <w:r w:rsidRPr="000176F4">
        <w:rPr>
          <w:noProof/>
          <w:sz w:val="24"/>
          <w:szCs w:val="24"/>
          <w:shd w:val="clear" w:color="auto" w:fill="FFFFFF"/>
          <w:lang w:val="en-NZ"/>
        </w:rPr>
        <w:t>The free offer of the gospel</w:t>
      </w:r>
    </w:p>
    <w:p w14:paraId="4BF5F030" w14:textId="77777777" w:rsidR="00F36445" w:rsidRPr="000176F4" w:rsidRDefault="00F36445" w:rsidP="001B47A0">
      <w:pPr>
        <w:pStyle w:val="ListParagraph"/>
        <w:numPr>
          <w:ilvl w:val="0"/>
          <w:numId w:val="5"/>
        </w:numPr>
        <w:shd w:val="clear" w:color="auto" w:fill="FFFFFF"/>
        <w:spacing w:after="200" w:line="276" w:lineRule="auto"/>
        <w:contextualSpacing/>
        <w:rPr>
          <w:noProof/>
          <w:sz w:val="24"/>
          <w:szCs w:val="24"/>
          <w:shd w:val="clear" w:color="auto" w:fill="FFFFFF"/>
          <w:lang w:val="en-NZ"/>
        </w:rPr>
      </w:pPr>
      <w:r w:rsidRPr="000176F4">
        <w:rPr>
          <w:noProof/>
          <w:sz w:val="24"/>
          <w:szCs w:val="24"/>
          <w:shd w:val="clear" w:color="auto" w:fill="FFFFFF"/>
          <w:lang w:val="en-NZ"/>
        </w:rPr>
        <w:t>The rejection of the gospel</w:t>
      </w:r>
    </w:p>
    <w:p w14:paraId="350C3A01" w14:textId="77777777" w:rsidR="00F36445" w:rsidRPr="000176F4" w:rsidRDefault="00F36445" w:rsidP="000176F4">
      <w:pPr>
        <w:pStyle w:val="ListParagraph"/>
        <w:numPr>
          <w:ilvl w:val="0"/>
          <w:numId w:val="5"/>
        </w:numPr>
        <w:shd w:val="clear" w:color="auto" w:fill="FFFFFF"/>
        <w:spacing w:after="200" w:line="276" w:lineRule="auto"/>
        <w:rPr>
          <w:noProof/>
          <w:sz w:val="24"/>
          <w:szCs w:val="24"/>
          <w:shd w:val="clear" w:color="auto" w:fill="FFFFFF"/>
          <w:lang w:val="en-NZ"/>
        </w:rPr>
      </w:pPr>
      <w:r w:rsidRPr="000176F4">
        <w:rPr>
          <w:noProof/>
          <w:sz w:val="24"/>
          <w:szCs w:val="24"/>
          <w:shd w:val="clear" w:color="auto" w:fill="FFFFFF"/>
          <w:lang w:val="en-NZ"/>
        </w:rPr>
        <w:t>The acceptance of the gospel</w:t>
      </w:r>
    </w:p>
    <w:p w14:paraId="4E7E7A7A" w14:textId="005399AD" w:rsidR="00525394" w:rsidRPr="000176F4" w:rsidRDefault="00587AE7" w:rsidP="000176F4">
      <w:pPr>
        <w:pStyle w:val="ListParagraph"/>
        <w:numPr>
          <w:ilvl w:val="0"/>
          <w:numId w:val="2"/>
        </w:numPr>
        <w:spacing w:after="200" w:line="276" w:lineRule="auto"/>
        <w:ind w:left="357" w:hanging="357"/>
        <w:jc w:val="both"/>
        <w:rPr>
          <w:noProof/>
          <w:sz w:val="24"/>
          <w:szCs w:val="24"/>
          <w:shd w:val="clear" w:color="auto" w:fill="FFFFFF"/>
          <w:lang w:val="en-NZ"/>
        </w:rPr>
      </w:pPr>
      <w:r w:rsidRPr="000176F4">
        <w:rPr>
          <w:rFonts w:eastAsia="Calibri"/>
          <w:b/>
          <w:noProof/>
          <w:sz w:val="24"/>
          <w:szCs w:val="24"/>
          <w:lang w:val="en-NZ"/>
        </w:rPr>
        <w:t xml:space="preserve">The </w:t>
      </w:r>
      <w:r w:rsidR="001B09C5" w:rsidRPr="000176F4">
        <w:rPr>
          <w:rFonts w:eastAsia="Calibri"/>
          <w:b/>
          <w:noProof/>
          <w:sz w:val="24"/>
          <w:szCs w:val="24"/>
          <w:lang w:val="en-NZ"/>
        </w:rPr>
        <w:t>free offer of the gospel</w:t>
      </w:r>
    </w:p>
    <w:p w14:paraId="3343B197" w14:textId="58BEA304" w:rsidR="002F5A4B" w:rsidRPr="00BB0502" w:rsidRDefault="00F542C0" w:rsidP="00D353E8">
      <w:pPr>
        <w:spacing w:after="200" w:line="276" w:lineRule="auto"/>
        <w:jc w:val="both"/>
        <w:rPr>
          <w:noProof/>
          <w:sz w:val="24"/>
          <w:szCs w:val="24"/>
          <w:shd w:val="clear" w:color="auto" w:fill="FFFFFF"/>
          <w:lang w:val="en-NZ"/>
        </w:rPr>
      </w:pPr>
      <w:r w:rsidRPr="00BB0502">
        <w:rPr>
          <w:noProof/>
          <w:sz w:val="24"/>
          <w:szCs w:val="24"/>
          <w:shd w:val="clear" w:color="auto" w:fill="FFFFFF"/>
          <w:lang w:val="en-NZ"/>
        </w:rPr>
        <w:t xml:space="preserve">After His resurrection, Jesus appeared to His disciples and they saw and touched the reality of His body that had been raised from the dead. He enabled them to understand that everything written about Him in the Old Testament revelation of God had already or would yet be fulfilled in Him. He explained God’s plan for the transmission of the gospel message, saying: </w:t>
      </w:r>
      <w:r w:rsidR="00130A65" w:rsidRPr="00BB0502">
        <w:rPr>
          <w:noProof/>
          <w:sz w:val="24"/>
          <w:szCs w:val="24"/>
          <w:lang w:val="en-NZ" w:eastAsia="ja-JP" w:bidi="he-IL"/>
        </w:rPr>
        <w:t>‘</w:t>
      </w:r>
      <w:r w:rsidR="00130A65" w:rsidRPr="00BB0502">
        <w:rPr>
          <w:i/>
          <w:noProof/>
          <w:sz w:val="24"/>
          <w:szCs w:val="24"/>
          <w:lang w:val="en-NZ" w:eastAsia="ja-JP" w:bidi="he-IL"/>
        </w:rPr>
        <w:t>that repentance and forgiveness of sins should be proclaimed in his name to all nations, beginning from Jerusalem</w:t>
      </w:r>
      <w:r w:rsidR="00130A65" w:rsidRPr="00BB0502">
        <w:rPr>
          <w:noProof/>
          <w:sz w:val="24"/>
          <w:szCs w:val="24"/>
          <w:lang w:val="en-NZ" w:eastAsia="ja-JP" w:bidi="he-IL"/>
        </w:rPr>
        <w:t>’</w:t>
      </w:r>
      <w:r w:rsidR="00525394" w:rsidRPr="00BB0502">
        <w:rPr>
          <w:noProof/>
          <w:sz w:val="24"/>
          <w:szCs w:val="24"/>
          <w:lang w:val="en-NZ" w:eastAsia="ja-JP" w:bidi="he-IL"/>
        </w:rPr>
        <w:t xml:space="preserve"> (Luke 24:47)</w:t>
      </w:r>
      <w:r w:rsidR="00130A65" w:rsidRPr="00BB0502">
        <w:rPr>
          <w:noProof/>
          <w:sz w:val="24"/>
          <w:szCs w:val="24"/>
          <w:lang w:val="en-NZ" w:eastAsia="ja-JP" w:bidi="he-IL"/>
        </w:rPr>
        <w:t>.</w:t>
      </w:r>
      <w:r w:rsidR="00D353E8">
        <w:rPr>
          <w:noProof/>
          <w:sz w:val="24"/>
          <w:szCs w:val="24"/>
          <w:lang w:val="en-NZ" w:eastAsia="ja-JP" w:bidi="he-IL"/>
        </w:rPr>
        <w:t xml:space="preserve"> </w:t>
      </w:r>
      <w:r w:rsidR="00695C81" w:rsidRPr="00BB0502">
        <w:rPr>
          <w:noProof/>
          <w:sz w:val="24"/>
          <w:szCs w:val="24"/>
          <w:shd w:val="clear" w:color="auto" w:fill="FFFFFF"/>
          <w:lang w:val="en-NZ"/>
        </w:rPr>
        <w:t>G</w:t>
      </w:r>
      <w:r w:rsidR="00DA3924" w:rsidRPr="00BB0502">
        <w:rPr>
          <w:noProof/>
          <w:sz w:val="24"/>
          <w:szCs w:val="24"/>
          <w:shd w:val="clear" w:color="auto" w:fill="FFFFFF"/>
          <w:lang w:val="en-NZ"/>
        </w:rPr>
        <w:t xml:space="preserve">ospel proclamation </w:t>
      </w:r>
      <w:r w:rsidR="007202C1" w:rsidRPr="00BB0502">
        <w:rPr>
          <w:noProof/>
          <w:sz w:val="24"/>
          <w:szCs w:val="24"/>
          <w:shd w:val="clear" w:color="auto" w:fill="FFFFFF"/>
          <w:lang w:val="en-NZ"/>
        </w:rPr>
        <w:t>requires</w:t>
      </w:r>
      <w:r w:rsidR="00DA3924" w:rsidRPr="00BB0502">
        <w:rPr>
          <w:noProof/>
          <w:sz w:val="24"/>
          <w:szCs w:val="24"/>
          <w:shd w:val="clear" w:color="auto" w:fill="FFFFFF"/>
          <w:lang w:val="en-NZ"/>
        </w:rPr>
        <w:t xml:space="preserve"> a call to repentance and faith as the means of entrance into the individual experience of salvation (</w:t>
      </w:r>
      <w:r w:rsidR="00115EC3" w:rsidRPr="00BB0502">
        <w:rPr>
          <w:noProof/>
          <w:sz w:val="24"/>
          <w:szCs w:val="24"/>
          <w:shd w:val="clear" w:color="auto" w:fill="FFFFFF"/>
          <w:lang w:val="en-NZ"/>
        </w:rPr>
        <w:t xml:space="preserve">e.g. </w:t>
      </w:r>
      <w:hyperlink r:id="rId5" w:tgtFrame="_blank" w:history="1">
        <w:r w:rsidR="00115EC3" w:rsidRPr="00BB0502">
          <w:rPr>
            <w:rStyle w:val="Hyperlink"/>
            <w:noProof/>
            <w:color w:val="auto"/>
            <w:sz w:val="24"/>
            <w:szCs w:val="24"/>
            <w:u w:val="none"/>
            <w:shd w:val="clear" w:color="auto" w:fill="FFFFFF"/>
            <w:lang w:val="en-NZ"/>
          </w:rPr>
          <w:t>A</w:t>
        </w:r>
        <w:r w:rsidR="00DA3924" w:rsidRPr="00BB0502">
          <w:rPr>
            <w:rStyle w:val="Hyperlink"/>
            <w:noProof/>
            <w:color w:val="auto"/>
            <w:sz w:val="24"/>
            <w:szCs w:val="24"/>
            <w:u w:val="none"/>
            <w:shd w:val="clear" w:color="auto" w:fill="FFFFFF"/>
            <w:lang w:val="en-NZ"/>
          </w:rPr>
          <w:t>cts 16:30–31</w:t>
        </w:r>
      </w:hyperlink>
      <w:r w:rsidR="00DA3924" w:rsidRPr="00BB0502">
        <w:rPr>
          <w:noProof/>
          <w:sz w:val="24"/>
          <w:szCs w:val="24"/>
          <w:shd w:val="clear" w:color="auto" w:fill="FFFFFF"/>
          <w:lang w:val="en-NZ"/>
        </w:rPr>
        <w:t>; </w:t>
      </w:r>
      <w:hyperlink r:id="rId6" w:tgtFrame="_blank" w:history="1">
        <w:r w:rsidR="00DA3924" w:rsidRPr="00BB0502">
          <w:rPr>
            <w:rStyle w:val="Hyperlink"/>
            <w:noProof/>
            <w:color w:val="auto"/>
            <w:sz w:val="24"/>
            <w:szCs w:val="24"/>
            <w:u w:val="none"/>
            <w:shd w:val="clear" w:color="auto" w:fill="FFFFFF"/>
            <w:lang w:val="en-NZ"/>
          </w:rPr>
          <w:t>Rom. 10:9–10</w:t>
        </w:r>
      </w:hyperlink>
      <w:r w:rsidR="00DA3924" w:rsidRPr="00BB0502">
        <w:rPr>
          <w:noProof/>
          <w:sz w:val="24"/>
          <w:szCs w:val="24"/>
          <w:shd w:val="clear" w:color="auto" w:fill="FFFFFF"/>
          <w:lang w:val="en-NZ"/>
        </w:rPr>
        <w:t>; </w:t>
      </w:r>
      <w:hyperlink r:id="rId7" w:tgtFrame="_blank" w:history="1">
        <w:r w:rsidR="00DA3924" w:rsidRPr="00BB0502">
          <w:rPr>
            <w:rStyle w:val="Hyperlink"/>
            <w:noProof/>
            <w:color w:val="auto"/>
            <w:sz w:val="24"/>
            <w:szCs w:val="24"/>
            <w:u w:val="none"/>
            <w:shd w:val="clear" w:color="auto" w:fill="FFFFFF"/>
            <w:lang w:val="en-NZ"/>
          </w:rPr>
          <w:t>Eph. 1:13</w:t>
        </w:r>
      </w:hyperlink>
      <w:r w:rsidR="00DA3924" w:rsidRPr="00BB0502">
        <w:rPr>
          <w:noProof/>
          <w:sz w:val="24"/>
          <w:szCs w:val="24"/>
          <w:shd w:val="clear" w:color="auto" w:fill="FFFFFF"/>
          <w:lang w:val="en-NZ"/>
        </w:rPr>
        <w:t>).</w:t>
      </w:r>
      <w:r w:rsidR="00D353E8">
        <w:rPr>
          <w:noProof/>
          <w:sz w:val="24"/>
          <w:szCs w:val="24"/>
          <w:shd w:val="clear" w:color="auto" w:fill="FFFFFF"/>
          <w:lang w:val="en-NZ"/>
        </w:rPr>
        <w:t xml:space="preserve"> </w:t>
      </w:r>
      <w:r w:rsidR="00695C81" w:rsidRPr="00BB0502">
        <w:rPr>
          <w:noProof/>
          <w:sz w:val="24"/>
          <w:szCs w:val="24"/>
          <w:shd w:val="clear" w:color="auto" w:fill="FFFFFF"/>
          <w:lang w:val="en-NZ"/>
        </w:rPr>
        <w:t xml:space="preserve">That is why </w:t>
      </w:r>
      <w:r w:rsidR="000B143C" w:rsidRPr="00BB0502">
        <w:rPr>
          <w:noProof/>
          <w:sz w:val="24"/>
          <w:szCs w:val="24"/>
          <w:shd w:val="clear" w:color="auto" w:fill="FFFFFF"/>
          <w:lang w:val="en-NZ"/>
        </w:rPr>
        <w:t xml:space="preserve">I aim to have </w:t>
      </w:r>
      <w:r w:rsidR="00695C81" w:rsidRPr="00BB0502">
        <w:rPr>
          <w:noProof/>
          <w:sz w:val="24"/>
          <w:szCs w:val="24"/>
          <w:shd w:val="clear" w:color="auto" w:fill="FFFFFF"/>
          <w:lang w:val="en-NZ"/>
        </w:rPr>
        <w:t>a call to come to Christ in repentance and faith in all the sermons that I preach.</w:t>
      </w:r>
      <w:r w:rsidR="00D353E8">
        <w:rPr>
          <w:noProof/>
          <w:sz w:val="24"/>
          <w:szCs w:val="24"/>
          <w:shd w:val="clear" w:color="auto" w:fill="FFFFFF"/>
          <w:lang w:val="en-NZ"/>
        </w:rPr>
        <w:t xml:space="preserve"> </w:t>
      </w:r>
      <w:r w:rsidR="002F5A4B" w:rsidRPr="00BB0502">
        <w:rPr>
          <w:noProof/>
          <w:sz w:val="24"/>
          <w:szCs w:val="24"/>
          <w:shd w:val="clear" w:color="auto" w:fill="FFFFFF"/>
          <w:lang w:val="en-NZ"/>
        </w:rPr>
        <w:t>Listen out for the ‘gospel call’ in this sermon!</w:t>
      </w:r>
    </w:p>
    <w:p w14:paraId="1933C157" w14:textId="6AF8B137" w:rsidR="00A54C5F" w:rsidRPr="00BB0502" w:rsidRDefault="00086BDE" w:rsidP="00BB0502">
      <w:pPr>
        <w:shd w:val="clear" w:color="auto" w:fill="FFFFFF"/>
        <w:spacing w:after="200" w:line="276" w:lineRule="auto"/>
        <w:rPr>
          <w:noProof/>
          <w:sz w:val="24"/>
          <w:szCs w:val="24"/>
          <w:shd w:val="clear" w:color="auto" w:fill="FFFFFF"/>
          <w:lang w:val="en-NZ"/>
        </w:rPr>
      </w:pPr>
      <w:r w:rsidRPr="00BB0502">
        <w:rPr>
          <w:noProof/>
          <w:sz w:val="24"/>
          <w:szCs w:val="24"/>
          <w:shd w:val="clear" w:color="auto" w:fill="FFFFFF"/>
          <w:lang w:val="en-NZ"/>
        </w:rPr>
        <w:t>In Reformed Theology this open invitation to come to the Lord is called ‘the free offer of the gospel’. This means that the gospel is freely offered to all people, regardless of whether or not they are elect. It is freely offered to all kinds of people without distinction</w:t>
      </w:r>
      <w:r w:rsidR="00A23C4C" w:rsidRPr="00BB0502">
        <w:rPr>
          <w:noProof/>
          <w:sz w:val="24"/>
          <w:szCs w:val="24"/>
          <w:shd w:val="clear" w:color="auto" w:fill="FFFFFF"/>
          <w:lang w:val="en-NZ"/>
        </w:rPr>
        <w:t xml:space="preserve"> or discrimination</w:t>
      </w:r>
      <w:r w:rsidRPr="00BB0502">
        <w:rPr>
          <w:noProof/>
          <w:sz w:val="24"/>
          <w:szCs w:val="24"/>
          <w:shd w:val="clear" w:color="auto" w:fill="FFFFFF"/>
          <w:lang w:val="en-NZ"/>
        </w:rPr>
        <w:t xml:space="preserve">. It is freely offered </w:t>
      </w:r>
      <w:r w:rsidR="00A23C4C" w:rsidRPr="00BB0502">
        <w:rPr>
          <w:noProof/>
          <w:sz w:val="24"/>
          <w:szCs w:val="24"/>
          <w:shd w:val="clear" w:color="auto" w:fill="FFFFFF"/>
          <w:lang w:val="en-NZ"/>
        </w:rPr>
        <w:t xml:space="preserve">to everyone </w:t>
      </w:r>
      <w:r w:rsidRPr="00BB0502">
        <w:rPr>
          <w:noProof/>
          <w:sz w:val="24"/>
          <w:szCs w:val="24"/>
          <w:shd w:val="clear" w:color="auto" w:fill="FFFFFF"/>
          <w:lang w:val="en-NZ"/>
        </w:rPr>
        <w:t>without any partiality based on their race, gender, age, social standing or vaccination status. The free offer of the gospel is revealed in the words of Christ when he speaks of ‘all nations’.</w:t>
      </w:r>
      <w:r w:rsidR="009E7200">
        <w:rPr>
          <w:noProof/>
          <w:sz w:val="24"/>
          <w:szCs w:val="24"/>
          <w:shd w:val="clear" w:color="auto" w:fill="FFFFFF"/>
          <w:lang w:val="en-NZ"/>
        </w:rPr>
        <w:t xml:space="preserve"> </w:t>
      </w:r>
      <w:r w:rsidRPr="00BB0502">
        <w:rPr>
          <w:noProof/>
          <w:sz w:val="24"/>
          <w:szCs w:val="24"/>
          <w:shd w:val="clear" w:color="auto" w:fill="FFFFFF"/>
          <w:lang w:val="en-NZ"/>
        </w:rPr>
        <w:t>The word nations (Greek ‘ethnos’ from which we derive our English term ‘ethnic’) means</w:t>
      </w:r>
      <w:r w:rsidR="00A54C5F" w:rsidRPr="00BB0502">
        <w:rPr>
          <w:noProof/>
          <w:sz w:val="24"/>
          <w:szCs w:val="24"/>
          <w:shd w:val="clear" w:color="auto" w:fill="FFFFFF"/>
          <w:lang w:val="en-NZ"/>
        </w:rPr>
        <w:t xml:space="preserve"> </w:t>
      </w:r>
      <w:r w:rsidR="00B50F66" w:rsidRPr="00BB0502">
        <w:rPr>
          <w:noProof/>
          <w:sz w:val="24"/>
          <w:szCs w:val="24"/>
          <w:shd w:val="clear" w:color="auto" w:fill="FFFFFF"/>
          <w:lang w:val="en-NZ"/>
        </w:rPr>
        <w:t xml:space="preserve">a </w:t>
      </w:r>
      <w:r w:rsidR="00A54C5F" w:rsidRPr="00BB0502">
        <w:rPr>
          <w:noProof/>
          <w:sz w:val="24"/>
          <w:szCs w:val="24"/>
          <w:shd w:val="clear" w:color="auto" w:fill="FFFFFF"/>
          <w:lang w:val="en-NZ"/>
        </w:rPr>
        <w:t>multitude of people who together are united in kinship, culture or traditions. This word is often used to refer to non-Jews – Gentiles (e.g. Rom 11:13) but is also applied in the singular form to the Jewish nation (e.g. Luke 7:5).</w:t>
      </w:r>
      <w:r w:rsidR="009E7200">
        <w:rPr>
          <w:noProof/>
          <w:sz w:val="24"/>
          <w:szCs w:val="24"/>
          <w:shd w:val="clear" w:color="auto" w:fill="FFFFFF"/>
          <w:lang w:val="en-NZ"/>
        </w:rPr>
        <w:t xml:space="preserve"> </w:t>
      </w:r>
      <w:r w:rsidR="00A54C5F" w:rsidRPr="00BB0502">
        <w:rPr>
          <w:noProof/>
          <w:sz w:val="24"/>
          <w:szCs w:val="24"/>
          <w:shd w:val="clear" w:color="auto" w:fill="FFFFFF"/>
          <w:lang w:val="en-NZ"/>
        </w:rPr>
        <w:t xml:space="preserve">So Jesus revealed that the gospel is to be proclaimed to all the multitudes of people on the earth without exception. </w:t>
      </w:r>
    </w:p>
    <w:p w14:paraId="45B390FD" w14:textId="34EF4A9E" w:rsidR="009C2FD5" w:rsidRPr="00BB0502" w:rsidRDefault="00A54C5F" w:rsidP="00FD6FF3">
      <w:pPr>
        <w:shd w:val="clear" w:color="auto" w:fill="FFFFFF"/>
        <w:spacing w:after="200" w:line="276" w:lineRule="auto"/>
        <w:contextualSpacing/>
        <w:rPr>
          <w:noProof/>
          <w:sz w:val="24"/>
          <w:szCs w:val="24"/>
          <w:shd w:val="clear" w:color="auto" w:fill="FFFFFF"/>
          <w:lang w:val="en-NZ"/>
        </w:rPr>
      </w:pPr>
      <w:r w:rsidRPr="00BB0502">
        <w:rPr>
          <w:noProof/>
          <w:sz w:val="24"/>
          <w:szCs w:val="24"/>
          <w:shd w:val="clear" w:color="auto" w:fill="FFFFFF"/>
          <w:lang w:val="en-NZ"/>
        </w:rPr>
        <w:t>Notice that He did not say ‘to all the elect’ or ‘to all those whom the Father has given me’ or ‘to all those who look like good candidates for being disciples of mine’</w:t>
      </w:r>
      <w:r w:rsidR="00FD6FF3">
        <w:rPr>
          <w:noProof/>
          <w:sz w:val="24"/>
          <w:szCs w:val="24"/>
          <w:shd w:val="clear" w:color="auto" w:fill="FFFFFF"/>
          <w:lang w:val="en-NZ"/>
        </w:rPr>
        <w:t xml:space="preserve">. </w:t>
      </w:r>
      <w:r w:rsidR="009C2FD5" w:rsidRPr="00BB0502">
        <w:rPr>
          <w:noProof/>
          <w:sz w:val="24"/>
          <w:szCs w:val="24"/>
          <w:shd w:val="clear" w:color="auto" w:fill="FFFFFF"/>
          <w:lang w:val="en-NZ"/>
        </w:rPr>
        <w:t xml:space="preserve">The ‘free offer of the gospel’ is summarised in Canons of Dort Article 2.5: </w:t>
      </w:r>
    </w:p>
    <w:p w14:paraId="14CE0BF6" w14:textId="77777777" w:rsidR="00B1526D" w:rsidRPr="00BB0502" w:rsidRDefault="00B1526D" w:rsidP="00FD6FF3">
      <w:pPr>
        <w:spacing w:after="200" w:line="276" w:lineRule="auto"/>
        <w:ind w:left="720" w:right="566"/>
        <w:rPr>
          <w:noProof/>
          <w:sz w:val="24"/>
          <w:szCs w:val="24"/>
          <w:shd w:val="clear" w:color="auto" w:fill="FFFFFF"/>
          <w:lang w:val="en-NZ"/>
        </w:rPr>
      </w:pPr>
      <w:r w:rsidRPr="00BB0502">
        <w:rPr>
          <w:noProof/>
          <w:sz w:val="24"/>
          <w:szCs w:val="24"/>
          <w:shd w:val="clear" w:color="auto" w:fill="FFFFFF"/>
          <w:lang w:val="en-NZ"/>
        </w:rPr>
        <w:t>“</w:t>
      </w:r>
      <w:r w:rsidRPr="00BB0502">
        <w:rPr>
          <w:i/>
          <w:noProof/>
          <w:sz w:val="24"/>
          <w:szCs w:val="24"/>
          <w:shd w:val="clear" w:color="auto" w:fill="FFFFFF"/>
          <w:lang w:val="en-NZ"/>
        </w:rPr>
        <w:t>The promise of the gospel is that whoever believes in Christ crucified shall not perish but have eternal life. This promise, together with the command to repent and believe, ought to be announced and proclaimed universally and without discrimination to all peoples and to all men, to whom God in his good pleasure sends the gospel</w:t>
      </w:r>
      <w:r w:rsidRPr="00BB0502">
        <w:rPr>
          <w:noProof/>
          <w:sz w:val="24"/>
          <w:szCs w:val="24"/>
          <w:shd w:val="clear" w:color="auto" w:fill="FFFFFF"/>
          <w:lang w:val="en-NZ"/>
        </w:rPr>
        <w:t>”.</w:t>
      </w:r>
    </w:p>
    <w:p w14:paraId="2DE10944" w14:textId="4C61A290" w:rsidR="009656B0" w:rsidRPr="00BB0502" w:rsidRDefault="00B43138" w:rsidP="00BB0502">
      <w:pPr>
        <w:shd w:val="clear" w:color="auto" w:fill="FFFFFF"/>
        <w:spacing w:after="200" w:line="276" w:lineRule="auto"/>
        <w:rPr>
          <w:noProof/>
          <w:sz w:val="24"/>
          <w:szCs w:val="24"/>
          <w:shd w:val="clear" w:color="auto" w:fill="FFFFFF"/>
          <w:lang w:val="en-NZ"/>
        </w:rPr>
      </w:pPr>
      <w:r w:rsidRPr="00BB0502">
        <w:rPr>
          <w:noProof/>
          <w:sz w:val="24"/>
          <w:szCs w:val="24"/>
          <w:shd w:val="clear" w:color="auto" w:fill="FFFFFF"/>
          <w:lang w:val="en-NZ"/>
        </w:rPr>
        <w:t xml:space="preserve">Here is the perplexing and mysterious truth: </w:t>
      </w:r>
      <w:r w:rsidRPr="00BB0502">
        <w:rPr>
          <w:rFonts w:eastAsia="Calibri"/>
          <w:noProof/>
          <w:sz w:val="24"/>
          <w:szCs w:val="24"/>
          <w:lang w:val="en-NZ"/>
        </w:rPr>
        <w:t xml:space="preserve">God loves the world and calls everyone in the world to Christ outwardly through the Gospel, and yet God only loves the elect with a saving purpose and calls them </w:t>
      </w:r>
      <w:r w:rsidR="009656B0" w:rsidRPr="00BB0502">
        <w:rPr>
          <w:rFonts w:eastAsia="Calibri"/>
          <w:noProof/>
          <w:sz w:val="24"/>
          <w:szCs w:val="24"/>
          <w:lang w:val="en-NZ"/>
        </w:rPr>
        <w:t xml:space="preserve">only </w:t>
      </w:r>
      <w:r w:rsidRPr="00BB0502">
        <w:rPr>
          <w:rFonts w:eastAsia="Calibri"/>
          <w:noProof/>
          <w:sz w:val="24"/>
          <w:szCs w:val="24"/>
          <w:lang w:val="en-NZ"/>
        </w:rPr>
        <w:t>by His Spirit inwardly through the same Gospel (John 6:63–64; 10:3–5, 11, 14–18, 25–30; Acts 13:48; Rom. 8:28–30; 2 Tim. 1:9).</w:t>
      </w:r>
      <w:r w:rsidR="00A921A5">
        <w:rPr>
          <w:rFonts w:eastAsia="Calibri"/>
          <w:noProof/>
          <w:sz w:val="24"/>
          <w:szCs w:val="24"/>
          <w:lang w:val="en-NZ"/>
        </w:rPr>
        <w:t xml:space="preserve"> </w:t>
      </w:r>
      <w:r w:rsidR="009656B0" w:rsidRPr="00BB0502">
        <w:rPr>
          <w:noProof/>
          <w:sz w:val="24"/>
          <w:szCs w:val="24"/>
          <w:shd w:val="clear" w:color="auto" w:fill="FFFFFF"/>
          <w:lang w:val="en-NZ"/>
        </w:rPr>
        <w:t xml:space="preserve">If we try to unravel this divine mystery using our human logic and try to come up with our own ideas that are contrary to God’s Word then we end up in error. </w:t>
      </w:r>
    </w:p>
    <w:p w14:paraId="0A6CE7FD" w14:textId="02F2C7CD" w:rsidR="009656B0" w:rsidRPr="00BB0502" w:rsidRDefault="009656B0" w:rsidP="00BB0502">
      <w:pPr>
        <w:shd w:val="clear" w:color="auto" w:fill="FFFFFF"/>
        <w:spacing w:after="200" w:line="276" w:lineRule="auto"/>
        <w:rPr>
          <w:noProof/>
          <w:sz w:val="24"/>
          <w:szCs w:val="24"/>
          <w:shd w:val="clear" w:color="auto" w:fill="FFFFFF"/>
          <w:lang w:val="en-NZ"/>
        </w:rPr>
      </w:pPr>
      <w:r w:rsidRPr="00BB0502">
        <w:rPr>
          <w:noProof/>
          <w:sz w:val="24"/>
          <w:szCs w:val="24"/>
          <w:shd w:val="clear" w:color="auto" w:fill="FFFFFF"/>
          <w:lang w:val="en-NZ"/>
        </w:rPr>
        <w:lastRenderedPageBreak/>
        <w:t>This is what happened with the Remonstrants, the followers of Jacobus Arminius.</w:t>
      </w:r>
      <w:r w:rsidR="00A921A5">
        <w:rPr>
          <w:noProof/>
          <w:sz w:val="24"/>
          <w:szCs w:val="24"/>
          <w:shd w:val="clear" w:color="auto" w:fill="FFFFFF"/>
          <w:lang w:val="en-NZ"/>
        </w:rPr>
        <w:t xml:space="preserve"> </w:t>
      </w:r>
      <w:r w:rsidRPr="00BB0502">
        <w:rPr>
          <w:noProof/>
          <w:sz w:val="24"/>
          <w:szCs w:val="24"/>
          <w:shd w:val="clear" w:color="auto" w:fill="FFFFFF"/>
          <w:lang w:val="en-NZ"/>
        </w:rPr>
        <w:t>Their teaching, now called Arminianism, upholds the free offer of the gospel but denies that God has chosen to save only His elect from before the foundations of the world. Arminianism makes sense to the human mind</w:t>
      </w:r>
      <w:r w:rsidR="000B143C" w:rsidRPr="00BB0502">
        <w:rPr>
          <w:noProof/>
          <w:sz w:val="24"/>
          <w:szCs w:val="24"/>
          <w:shd w:val="clear" w:color="auto" w:fill="FFFFFF"/>
          <w:lang w:val="en-NZ"/>
        </w:rPr>
        <w:t>, teaching that</w:t>
      </w:r>
      <w:r w:rsidRPr="00BB0502">
        <w:rPr>
          <w:noProof/>
          <w:sz w:val="24"/>
          <w:szCs w:val="24"/>
          <w:shd w:val="clear" w:color="auto" w:fill="FFFFFF"/>
          <w:lang w:val="en-NZ"/>
        </w:rPr>
        <w:t xml:space="preserve"> God wants to save everyone and offers the gospel freely, but because human beings have free will they can chose whether or not to accept the offer.</w:t>
      </w:r>
      <w:r w:rsidR="00A921A5">
        <w:rPr>
          <w:noProof/>
          <w:sz w:val="24"/>
          <w:szCs w:val="24"/>
          <w:shd w:val="clear" w:color="auto" w:fill="FFFFFF"/>
          <w:lang w:val="en-NZ"/>
        </w:rPr>
        <w:t xml:space="preserve"> </w:t>
      </w:r>
      <w:r w:rsidRPr="00BB0502">
        <w:rPr>
          <w:noProof/>
          <w:sz w:val="24"/>
          <w:szCs w:val="24"/>
          <w:shd w:val="clear" w:color="auto" w:fill="FFFFFF"/>
          <w:lang w:val="en-NZ"/>
        </w:rPr>
        <w:t xml:space="preserve">They can exercise this choice because whilst they have been damaged by the effect of sin, they still have some spiritual vitality remaining with which to </w:t>
      </w:r>
      <w:r w:rsidR="00DE3BB1" w:rsidRPr="00BB0502">
        <w:rPr>
          <w:noProof/>
          <w:sz w:val="24"/>
          <w:szCs w:val="24"/>
          <w:shd w:val="clear" w:color="auto" w:fill="FFFFFF"/>
          <w:lang w:val="en-NZ"/>
        </w:rPr>
        <w:t>choose</w:t>
      </w:r>
      <w:r w:rsidRPr="00BB0502">
        <w:rPr>
          <w:noProof/>
          <w:sz w:val="24"/>
          <w:szCs w:val="24"/>
          <w:shd w:val="clear" w:color="auto" w:fill="FFFFFF"/>
          <w:lang w:val="en-NZ"/>
        </w:rPr>
        <w:t xml:space="preserve"> God.</w:t>
      </w:r>
      <w:r w:rsidR="00A921A5">
        <w:rPr>
          <w:noProof/>
          <w:sz w:val="24"/>
          <w:szCs w:val="24"/>
          <w:shd w:val="clear" w:color="auto" w:fill="FFFFFF"/>
          <w:lang w:val="en-NZ"/>
        </w:rPr>
        <w:t xml:space="preserve"> </w:t>
      </w:r>
      <w:r w:rsidRPr="00BB0502">
        <w:rPr>
          <w:noProof/>
          <w:sz w:val="24"/>
          <w:szCs w:val="24"/>
          <w:shd w:val="clear" w:color="auto" w:fill="FFFFFF"/>
          <w:lang w:val="en-NZ"/>
        </w:rPr>
        <w:t>There are many churches in our city and nation who follow the teachings of Jacobus Arminius (although few would probably know who he was).</w:t>
      </w:r>
      <w:r w:rsidR="00A921A5">
        <w:rPr>
          <w:noProof/>
          <w:sz w:val="24"/>
          <w:szCs w:val="24"/>
          <w:shd w:val="clear" w:color="auto" w:fill="FFFFFF"/>
          <w:lang w:val="en-NZ"/>
        </w:rPr>
        <w:t xml:space="preserve"> </w:t>
      </w:r>
      <w:r w:rsidRPr="00BB0502">
        <w:rPr>
          <w:noProof/>
          <w:sz w:val="24"/>
          <w:szCs w:val="24"/>
          <w:shd w:val="clear" w:color="auto" w:fill="FFFFFF"/>
          <w:lang w:val="en-NZ"/>
        </w:rPr>
        <w:t xml:space="preserve">These churches will likely have large front doors and may also put a sign out the front saying ‘Jesus </w:t>
      </w:r>
      <w:r w:rsidR="003B4024" w:rsidRPr="00BB0502">
        <w:rPr>
          <w:noProof/>
          <w:sz w:val="24"/>
          <w:szCs w:val="24"/>
          <w:shd w:val="clear" w:color="auto" w:fill="FFFFFF"/>
          <w:lang w:val="en-NZ"/>
        </w:rPr>
        <w:t xml:space="preserve">died for </w:t>
      </w:r>
      <w:r w:rsidRPr="00BB0502">
        <w:rPr>
          <w:noProof/>
          <w:sz w:val="24"/>
          <w:szCs w:val="24"/>
          <w:shd w:val="clear" w:color="auto" w:fill="FFFFFF"/>
          <w:lang w:val="en-NZ"/>
        </w:rPr>
        <w:t>you’</w:t>
      </w:r>
      <w:r w:rsidR="003B4024" w:rsidRPr="00BB0502">
        <w:rPr>
          <w:noProof/>
          <w:sz w:val="24"/>
          <w:szCs w:val="24"/>
          <w:shd w:val="clear" w:color="auto" w:fill="FFFFFF"/>
          <w:lang w:val="en-NZ"/>
        </w:rPr>
        <w:t>.</w:t>
      </w:r>
    </w:p>
    <w:p w14:paraId="56163BF3" w14:textId="5CB04DE6" w:rsidR="006A487F" w:rsidRPr="00BB0502" w:rsidRDefault="003B4024" w:rsidP="00BB0502">
      <w:pPr>
        <w:shd w:val="clear" w:color="auto" w:fill="FFFFFF"/>
        <w:spacing w:after="200" w:line="276" w:lineRule="auto"/>
        <w:rPr>
          <w:noProof/>
          <w:sz w:val="24"/>
          <w:szCs w:val="24"/>
          <w:shd w:val="clear" w:color="auto" w:fill="FFFFFF"/>
          <w:lang w:val="en-NZ"/>
        </w:rPr>
      </w:pPr>
      <w:r w:rsidRPr="00BB0502">
        <w:rPr>
          <w:noProof/>
          <w:sz w:val="24"/>
          <w:szCs w:val="24"/>
          <w:shd w:val="clear" w:color="auto" w:fill="FFFFFF"/>
          <w:lang w:val="en-NZ"/>
        </w:rPr>
        <w:t>There is a less common, but equally false</w:t>
      </w:r>
      <w:r w:rsidR="004C56B4" w:rsidRPr="00BB0502">
        <w:rPr>
          <w:noProof/>
          <w:sz w:val="24"/>
          <w:szCs w:val="24"/>
          <w:shd w:val="clear" w:color="auto" w:fill="FFFFFF"/>
          <w:lang w:val="en-NZ"/>
        </w:rPr>
        <w:t>,</w:t>
      </w:r>
      <w:r w:rsidRPr="00BB0502">
        <w:rPr>
          <w:noProof/>
          <w:sz w:val="24"/>
          <w:szCs w:val="24"/>
          <w:shd w:val="clear" w:color="auto" w:fill="FFFFFF"/>
          <w:lang w:val="en-NZ"/>
        </w:rPr>
        <w:t xml:space="preserve"> attempt to use human logic and come up with an ideas that is contrary to God’s Word. It is often called ‘hyper-Calvinism’.</w:t>
      </w:r>
      <w:r w:rsidR="00E53A6A" w:rsidRPr="00BB0502">
        <w:rPr>
          <w:noProof/>
          <w:sz w:val="24"/>
          <w:szCs w:val="24"/>
          <w:shd w:val="clear" w:color="auto" w:fill="FFFFFF"/>
          <w:lang w:val="en-NZ"/>
        </w:rPr>
        <w:t xml:space="preserve"> This is the belief that God saves the elect through His sovereign will with little or no use of the methods of bringing about salvation (such as evangelism, preaching, and prayer for the lost). Most churches or denominations that hold to hyper-Calvinistic theology are marked by fatalism, coldness, and a lack of assurance of faith. There is little emphasis upon God’s love for the lost and His own people but rather an unbiblical </w:t>
      </w:r>
      <w:r w:rsidR="000A358C">
        <w:rPr>
          <w:noProof/>
          <w:sz w:val="24"/>
          <w:szCs w:val="24"/>
          <w:shd w:val="clear" w:color="auto" w:fill="FFFFFF"/>
          <w:lang w:val="en-NZ"/>
        </w:rPr>
        <w:t xml:space="preserve">exclusive </w:t>
      </w:r>
      <w:r w:rsidR="00E53A6A" w:rsidRPr="00BB0502">
        <w:rPr>
          <w:noProof/>
          <w:sz w:val="24"/>
          <w:szCs w:val="24"/>
          <w:shd w:val="clear" w:color="auto" w:fill="FFFFFF"/>
          <w:lang w:val="en-NZ"/>
        </w:rPr>
        <w:t xml:space="preserve">preoccupation with God’s sovereignty, His election of the saved, and His wrath for the lost. </w:t>
      </w:r>
      <w:r w:rsidR="006A487F" w:rsidRPr="00BB0502">
        <w:rPr>
          <w:noProof/>
          <w:sz w:val="24"/>
          <w:szCs w:val="24"/>
          <w:shd w:val="clear" w:color="auto" w:fill="FFFFFF"/>
          <w:lang w:val="en-NZ"/>
        </w:rPr>
        <w:t>If t</w:t>
      </w:r>
      <w:r w:rsidR="00E53A6A" w:rsidRPr="00BB0502">
        <w:rPr>
          <w:noProof/>
          <w:sz w:val="24"/>
          <w:szCs w:val="24"/>
          <w:shd w:val="clear" w:color="auto" w:fill="FFFFFF"/>
          <w:lang w:val="en-NZ"/>
        </w:rPr>
        <w:t>hese churches ha</w:t>
      </w:r>
      <w:r w:rsidR="006A487F" w:rsidRPr="00BB0502">
        <w:rPr>
          <w:noProof/>
          <w:sz w:val="24"/>
          <w:szCs w:val="24"/>
          <w:shd w:val="clear" w:color="auto" w:fill="FFFFFF"/>
          <w:lang w:val="en-NZ"/>
        </w:rPr>
        <w:t xml:space="preserve">d </w:t>
      </w:r>
      <w:r w:rsidR="00E53A6A" w:rsidRPr="00BB0502">
        <w:rPr>
          <w:noProof/>
          <w:sz w:val="24"/>
          <w:szCs w:val="24"/>
          <w:shd w:val="clear" w:color="auto" w:fill="FFFFFF"/>
          <w:lang w:val="en-NZ"/>
        </w:rPr>
        <w:t>hidden gate</w:t>
      </w:r>
      <w:r w:rsidR="006A487F" w:rsidRPr="00BB0502">
        <w:rPr>
          <w:noProof/>
          <w:sz w:val="24"/>
          <w:szCs w:val="24"/>
          <w:shd w:val="clear" w:color="auto" w:fill="FFFFFF"/>
          <w:lang w:val="en-NZ"/>
        </w:rPr>
        <w:t>s</w:t>
      </w:r>
      <w:r w:rsidR="00E53A6A" w:rsidRPr="00BB0502">
        <w:rPr>
          <w:noProof/>
          <w:sz w:val="24"/>
          <w:szCs w:val="24"/>
          <w:shd w:val="clear" w:color="auto" w:fill="FFFFFF"/>
          <w:lang w:val="en-NZ"/>
        </w:rPr>
        <w:t xml:space="preserve"> round the back</w:t>
      </w:r>
      <w:r w:rsidR="006A487F" w:rsidRPr="00BB0502">
        <w:rPr>
          <w:noProof/>
          <w:sz w:val="24"/>
          <w:szCs w:val="24"/>
          <w:shd w:val="clear" w:color="auto" w:fill="FFFFFF"/>
          <w:lang w:val="en-NZ"/>
        </w:rPr>
        <w:t xml:space="preserve"> of their buildings with </w:t>
      </w:r>
      <w:r w:rsidR="00E53A6A" w:rsidRPr="00BB0502">
        <w:rPr>
          <w:noProof/>
          <w:sz w:val="24"/>
          <w:szCs w:val="24"/>
          <w:shd w:val="clear" w:color="auto" w:fill="FFFFFF"/>
          <w:lang w:val="en-NZ"/>
        </w:rPr>
        <w:t>no front door and no sign to indicate that they are a church</w:t>
      </w:r>
      <w:r w:rsidR="006A487F" w:rsidRPr="00BB0502">
        <w:rPr>
          <w:noProof/>
          <w:sz w:val="24"/>
          <w:szCs w:val="24"/>
          <w:shd w:val="clear" w:color="auto" w:fill="FFFFFF"/>
          <w:lang w:val="en-NZ"/>
        </w:rPr>
        <w:t xml:space="preserve"> that would be consistent with their theology.</w:t>
      </w:r>
    </w:p>
    <w:p w14:paraId="525FF414" w14:textId="6F01D81A" w:rsidR="006A487F" w:rsidRPr="00BB0502" w:rsidRDefault="006A487F" w:rsidP="00BB0502">
      <w:pPr>
        <w:shd w:val="clear" w:color="auto" w:fill="FFFFFF"/>
        <w:spacing w:after="200" w:line="276" w:lineRule="auto"/>
        <w:rPr>
          <w:noProof/>
          <w:sz w:val="24"/>
          <w:szCs w:val="24"/>
          <w:shd w:val="clear" w:color="auto" w:fill="FFFFFF"/>
          <w:lang w:val="en-NZ"/>
        </w:rPr>
      </w:pPr>
      <w:r w:rsidRPr="00BB0502">
        <w:rPr>
          <w:noProof/>
          <w:sz w:val="24"/>
          <w:szCs w:val="24"/>
          <w:shd w:val="clear" w:color="auto" w:fill="FFFFFF"/>
          <w:lang w:val="en-NZ"/>
        </w:rPr>
        <w:t>The Canons of Dort uphold both the truth that Christ died only for the elect AND the truth that the church is called to proclaim the gospel to all peoples without discrimination.</w:t>
      </w:r>
      <w:r w:rsidR="00A921A5">
        <w:rPr>
          <w:noProof/>
          <w:sz w:val="24"/>
          <w:szCs w:val="24"/>
          <w:shd w:val="clear" w:color="auto" w:fill="FFFFFF"/>
          <w:lang w:val="en-NZ"/>
        </w:rPr>
        <w:t xml:space="preserve"> </w:t>
      </w:r>
      <w:r w:rsidRPr="00BB0502">
        <w:rPr>
          <w:noProof/>
          <w:sz w:val="24"/>
          <w:szCs w:val="24"/>
          <w:shd w:val="clear" w:color="auto" w:fill="FFFFFF"/>
          <w:lang w:val="en-NZ"/>
        </w:rPr>
        <w:t>How individual people respond is the subject of our next two points, firstly</w:t>
      </w:r>
    </w:p>
    <w:p w14:paraId="5B04A0A9" w14:textId="1BA235FA" w:rsidR="00605DA0" w:rsidRPr="000176F4" w:rsidRDefault="0028337A" w:rsidP="000176F4">
      <w:pPr>
        <w:pStyle w:val="ListParagraph"/>
        <w:numPr>
          <w:ilvl w:val="0"/>
          <w:numId w:val="2"/>
        </w:numPr>
        <w:spacing w:after="200" w:line="276" w:lineRule="auto"/>
        <w:ind w:left="357" w:hanging="357"/>
        <w:rPr>
          <w:b/>
          <w:noProof/>
          <w:sz w:val="24"/>
          <w:szCs w:val="24"/>
          <w:lang w:val="en-NZ"/>
        </w:rPr>
      </w:pPr>
      <w:r w:rsidRPr="000176F4">
        <w:rPr>
          <w:rFonts w:eastAsia="Calibri"/>
          <w:b/>
          <w:noProof/>
          <w:sz w:val="24"/>
          <w:szCs w:val="24"/>
          <w:lang w:val="en-NZ"/>
        </w:rPr>
        <w:t xml:space="preserve">The </w:t>
      </w:r>
      <w:r w:rsidRPr="000176F4">
        <w:rPr>
          <w:b/>
          <w:noProof/>
          <w:sz w:val="24"/>
          <w:szCs w:val="24"/>
          <w:lang w:val="en-NZ"/>
        </w:rPr>
        <w:t>r</w:t>
      </w:r>
      <w:r w:rsidR="001B09C5" w:rsidRPr="000176F4">
        <w:rPr>
          <w:b/>
          <w:noProof/>
          <w:sz w:val="24"/>
          <w:szCs w:val="24"/>
          <w:lang w:val="en-NZ"/>
        </w:rPr>
        <w:t>ejection of the gospel</w:t>
      </w:r>
    </w:p>
    <w:p w14:paraId="0DC92A59" w14:textId="5FC4A3F7" w:rsidR="003E5D99" w:rsidRPr="00BB0502" w:rsidRDefault="00BF6BB6" w:rsidP="00BB0502">
      <w:pPr>
        <w:spacing w:after="200" w:line="276" w:lineRule="auto"/>
        <w:rPr>
          <w:noProof/>
          <w:sz w:val="24"/>
          <w:szCs w:val="24"/>
          <w:lang w:val="en-NZ"/>
        </w:rPr>
      </w:pPr>
      <w:r w:rsidRPr="00BB0502">
        <w:rPr>
          <w:noProof/>
          <w:sz w:val="24"/>
          <w:szCs w:val="24"/>
          <w:lang w:val="en-NZ"/>
        </w:rPr>
        <w:t xml:space="preserve">We know what has happened as a result of God’s will that the gospel be proclaimed in the name of Christ to all nations, beginning with Jerusalem. </w:t>
      </w:r>
      <w:r w:rsidR="003E5D99" w:rsidRPr="00BB0502">
        <w:rPr>
          <w:noProof/>
          <w:sz w:val="24"/>
          <w:szCs w:val="24"/>
          <w:lang w:val="en-NZ"/>
        </w:rPr>
        <w:t>For example the Apostle Paul proclaimed the gospel to King Agrippa who said ‘</w:t>
      </w:r>
      <w:r w:rsidR="003E5D99" w:rsidRPr="00BB0502">
        <w:rPr>
          <w:i/>
          <w:noProof/>
          <w:sz w:val="24"/>
          <w:szCs w:val="24"/>
          <w:lang w:val="en-NZ"/>
        </w:rPr>
        <w:t>In a short time would you persuade me to be a Christian?</w:t>
      </w:r>
      <w:r w:rsidR="003E5D99" w:rsidRPr="00BB0502">
        <w:rPr>
          <w:noProof/>
          <w:sz w:val="24"/>
          <w:szCs w:val="24"/>
          <w:lang w:val="en-NZ"/>
        </w:rPr>
        <w:t>’</w:t>
      </w:r>
      <w:r w:rsidR="00A12D3B" w:rsidRPr="00BB0502">
        <w:rPr>
          <w:noProof/>
          <w:sz w:val="24"/>
          <w:szCs w:val="24"/>
          <w:lang w:val="en-NZ"/>
        </w:rPr>
        <w:t xml:space="preserve"> (Acts 26:28)</w:t>
      </w:r>
      <w:r w:rsidR="003E5D99" w:rsidRPr="00BB0502">
        <w:rPr>
          <w:noProof/>
          <w:sz w:val="24"/>
          <w:szCs w:val="24"/>
          <w:lang w:val="en-NZ"/>
        </w:rPr>
        <w:t xml:space="preserve">. There’s no indication that Agrippa accepted the gospel, but his use of the term </w:t>
      </w:r>
      <w:r w:rsidR="00133EA1" w:rsidRPr="00BB0502">
        <w:rPr>
          <w:noProof/>
          <w:sz w:val="24"/>
          <w:szCs w:val="24"/>
          <w:lang w:val="en-NZ"/>
        </w:rPr>
        <w:t>‘</w:t>
      </w:r>
      <w:r w:rsidR="003E5D99" w:rsidRPr="00BB0502">
        <w:rPr>
          <w:noProof/>
          <w:sz w:val="24"/>
          <w:szCs w:val="24"/>
          <w:lang w:val="en-NZ"/>
        </w:rPr>
        <w:t>Christian</w:t>
      </w:r>
      <w:r w:rsidR="00133EA1" w:rsidRPr="00BB0502">
        <w:rPr>
          <w:noProof/>
          <w:sz w:val="24"/>
          <w:szCs w:val="24"/>
          <w:lang w:val="en-NZ"/>
        </w:rPr>
        <w:t>’</w:t>
      </w:r>
      <w:r w:rsidR="00A12D3B" w:rsidRPr="00BB0502">
        <w:rPr>
          <w:noProof/>
          <w:sz w:val="24"/>
          <w:szCs w:val="24"/>
          <w:lang w:val="en-NZ"/>
        </w:rPr>
        <w:t>,</w:t>
      </w:r>
      <w:r w:rsidR="003E5D99" w:rsidRPr="00BB0502">
        <w:rPr>
          <w:noProof/>
          <w:sz w:val="24"/>
          <w:szCs w:val="24"/>
          <w:lang w:val="en-NZ"/>
        </w:rPr>
        <w:t xml:space="preserve"> which was often a term of contempt in the 1</w:t>
      </w:r>
      <w:r w:rsidR="003E5D99" w:rsidRPr="00BB0502">
        <w:rPr>
          <w:noProof/>
          <w:sz w:val="24"/>
          <w:szCs w:val="24"/>
          <w:vertAlign w:val="superscript"/>
          <w:lang w:val="en-NZ"/>
        </w:rPr>
        <w:t>st</w:t>
      </w:r>
      <w:r w:rsidR="003E5D99" w:rsidRPr="00BB0502">
        <w:rPr>
          <w:noProof/>
          <w:sz w:val="24"/>
          <w:szCs w:val="24"/>
          <w:lang w:val="en-NZ"/>
        </w:rPr>
        <w:t xml:space="preserve"> century AD</w:t>
      </w:r>
      <w:r w:rsidR="00133EA1" w:rsidRPr="00BB0502">
        <w:rPr>
          <w:noProof/>
          <w:sz w:val="24"/>
          <w:szCs w:val="24"/>
          <w:lang w:val="en-NZ"/>
        </w:rPr>
        <w:t xml:space="preserve"> (ref. 1 Pet 4:16)</w:t>
      </w:r>
      <w:r w:rsidR="00A12D3B" w:rsidRPr="00BB0502">
        <w:rPr>
          <w:noProof/>
          <w:sz w:val="24"/>
          <w:szCs w:val="24"/>
          <w:lang w:val="en-NZ"/>
        </w:rPr>
        <w:t>,</w:t>
      </w:r>
      <w:r w:rsidR="003E5D99" w:rsidRPr="00BB0502">
        <w:rPr>
          <w:noProof/>
          <w:sz w:val="24"/>
          <w:szCs w:val="24"/>
          <w:lang w:val="en-NZ"/>
        </w:rPr>
        <w:t xml:space="preserve"> likely indicates his rejection of the good news of salvation in Christ.</w:t>
      </w:r>
    </w:p>
    <w:p w14:paraId="07A85F0E" w14:textId="7560666E" w:rsidR="00F15E21" w:rsidRPr="00BB0502" w:rsidRDefault="00BF6BB6" w:rsidP="00A00F1F">
      <w:pPr>
        <w:spacing w:after="200" w:line="276" w:lineRule="auto"/>
        <w:contextualSpacing/>
        <w:rPr>
          <w:noProof/>
          <w:sz w:val="24"/>
          <w:szCs w:val="24"/>
          <w:lang w:val="en-NZ"/>
        </w:rPr>
      </w:pPr>
      <w:r w:rsidRPr="00BB0502">
        <w:rPr>
          <w:noProof/>
          <w:sz w:val="24"/>
          <w:szCs w:val="24"/>
          <w:lang w:val="en-NZ"/>
        </w:rPr>
        <w:t>Whilst some have accepted the gospel, many have rejected the same message</w:t>
      </w:r>
      <w:r w:rsidR="00A12D3B" w:rsidRPr="00BB0502">
        <w:rPr>
          <w:noProof/>
          <w:sz w:val="24"/>
          <w:szCs w:val="24"/>
          <w:lang w:val="en-NZ"/>
        </w:rPr>
        <w:t xml:space="preserve"> over the past 2,000 years</w:t>
      </w:r>
      <w:r w:rsidRPr="00BB0502">
        <w:rPr>
          <w:noProof/>
          <w:sz w:val="24"/>
          <w:szCs w:val="24"/>
          <w:lang w:val="en-NZ"/>
        </w:rPr>
        <w:t>.</w:t>
      </w:r>
      <w:r w:rsidR="00A00F1F">
        <w:rPr>
          <w:noProof/>
          <w:sz w:val="24"/>
          <w:szCs w:val="24"/>
          <w:lang w:val="en-NZ"/>
        </w:rPr>
        <w:t xml:space="preserve"> </w:t>
      </w:r>
      <w:r w:rsidR="00C10008" w:rsidRPr="00BB0502">
        <w:rPr>
          <w:noProof/>
          <w:sz w:val="24"/>
          <w:szCs w:val="24"/>
          <w:lang w:val="en-NZ"/>
        </w:rPr>
        <w:t>All of us likely know individual people ourselves who have rejected the offer of the gospel.</w:t>
      </w:r>
      <w:r w:rsidR="00A00F1F">
        <w:rPr>
          <w:noProof/>
          <w:sz w:val="24"/>
          <w:szCs w:val="24"/>
          <w:lang w:val="en-NZ"/>
        </w:rPr>
        <w:t xml:space="preserve"> </w:t>
      </w:r>
      <w:r w:rsidR="00A12D3B" w:rsidRPr="00BB0502">
        <w:rPr>
          <w:noProof/>
          <w:sz w:val="24"/>
          <w:szCs w:val="24"/>
          <w:lang w:val="en-NZ"/>
        </w:rPr>
        <w:t>Why is this? Is there something lacking in the work of Christ that is not enough to save everyone?</w:t>
      </w:r>
      <w:r w:rsidR="00A00F1F">
        <w:rPr>
          <w:noProof/>
          <w:sz w:val="24"/>
          <w:szCs w:val="24"/>
          <w:lang w:val="en-NZ"/>
        </w:rPr>
        <w:t xml:space="preserve"> </w:t>
      </w:r>
      <w:r w:rsidR="00F15E21" w:rsidRPr="00BB0502">
        <w:rPr>
          <w:noProof/>
          <w:sz w:val="24"/>
          <w:szCs w:val="24"/>
          <w:lang w:val="en-NZ"/>
        </w:rPr>
        <w:t>This question is answered by Canons of Dort Article 2.6: Why some do not believe</w:t>
      </w:r>
      <w:r w:rsidR="00A00F1F">
        <w:rPr>
          <w:noProof/>
          <w:sz w:val="24"/>
          <w:szCs w:val="24"/>
          <w:lang w:val="en-NZ"/>
        </w:rPr>
        <w:t>:</w:t>
      </w:r>
    </w:p>
    <w:p w14:paraId="61534389" w14:textId="77777777" w:rsidR="00F15E21" w:rsidRPr="00BB0502" w:rsidRDefault="00F15E21" w:rsidP="00A00F1F">
      <w:pPr>
        <w:spacing w:after="200" w:line="276" w:lineRule="auto"/>
        <w:ind w:left="720" w:right="566"/>
        <w:rPr>
          <w:noProof/>
          <w:sz w:val="24"/>
          <w:szCs w:val="24"/>
          <w:lang w:val="en-NZ"/>
        </w:rPr>
      </w:pPr>
      <w:r w:rsidRPr="00BB0502">
        <w:rPr>
          <w:noProof/>
          <w:sz w:val="24"/>
          <w:szCs w:val="24"/>
          <w:lang w:val="en-NZ"/>
        </w:rPr>
        <w:t>“</w:t>
      </w:r>
      <w:r w:rsidRPr="00A00F1F">
        <w:rPr>
          <w:i/>
          <w:noProof/>
          <w:sz w:val="24"/>
          <w:szCs w:val="24"/>
          <w:shd w:val="clear" w:color="auto" w:fill="FFFFFF"/>
          <w:lang w:val="en-NZ"/>
        </w:rPr>
        <w:t>That</w:t>
      </w:r>
      <w:r w:rsidRPr="00BB0502">
        <w:rPr>
          <w:i/>
          <w:noProof/>
          <w:sz w:val="24"/>
          <w:szCs w:val="24"/>
          <w:lang w:val="en-NZ"/>
        </w:rPr>
        <w:t>, however, many who have been called by the gospel neither repent nor believe in Christ but perish in unbelief does not happen because of any defect or insufficiency in the sacrifice of Christ offered on the cross, but through their own fault</w:t>
      </w:r>
      <w:r w:rsidRPr="00BB0502">
        <w:rPr>
          <w:noProof/>
          <w:sz w:val="24"/>
          <w:szCs w:val="24"/>
          <w:lang w:val="en-NZ"/>
        </w:rPr>
        <w:t>”.</w:t>
      </w:r>
    </w:p>
    <w:p w14:paraId="240742BC" w14:textId="368EE265" w:rsidR="00AE4286" w:rsidRPr="00BB0502" w:rsidRDefault="00580CE0" w:rsidP="00BB0502">
      <w:pPr>
        <w:spacing w:after="200" w:line="276" w:lineRule="auto"/>
        <w:rPr>
          <w:noProof/>
          <w:sz w:val="24"/>
          <w:szCs w:val="24"/>
          <w:lang w:val="en-NZ"/>
        </w:rPr>
      </w:pPr>
      <w:r w:rsidRPr="00BB0502">
        <w:rPr>
          <w:noProof/>
          <w:sz w:val="24"/>
          <w:szCs w:val="24"/>
          <w:lang w:val="en-NZ"/>
        </w:rPr>
        <w:t xml:space="preserve">Here is </w:t>
      </w:r>
      <w:r w:rsidR="00AE4286" w:rsidRPr="00BB0502">
        <w:rPr>
          <w:noProof/>
          <w:sz w:val="24"/>
          <w:szCs w:val="24"/>
          <w:lang w:val="en-NZ"/>
        </w:rPr>
        <w:t>another part of the divine mystery of God’s sovereign election. Only those who are elect can be saved, not because Christ’s work is in any way insufficient or incomplete, but because they reject the gospel through their own fault.</w:t>
      </w:r>
      <w:r w:rsidR="00A00F1F">
        <w:rPr>
          <w:noProof/>
          <w:sz w:val="24"/>
          <w:szCs w:val="24"/>
          <w:lang w:val="en-NZ"/>
        </w:rPr>
        <w:t xml:space="preserve"> </w:t>
      </w:r>
      <w:r w:rsidR="00AE4286" w:rsidRPr="00BB0502">
        <w:rPr>
          <w:noProof/>
          <w:sz w:val="24"/>
          <w:szCs w:val="24"/>
          <w:lang w:val="en-NZ"/>
        </w:rPr>
        <w:t xml:space="preserve">The Canons of Dort uphold the </w:t>
      </w:r>
      <w:r w:rsidR="00AE4286" w:rsidRPr="00BB0502">
        <w:rPr>
          <w:noProof/>
          <w:sz w:val="24"/>
          <w:szCs w:val="24"/>
          <w:lang w:val="en-NZ"/>
        </w:rPr>
        <w:lastRenderedPageBreak/>
        <w:t>Scriptural truth that each person is responsible for their own response to the gospel. We see this revealed in the Bible in various places, for example of Judas Iscariot</w:t>
      </w:r>
      <w:r w:rsidR="00325BE9">
        <w:rPr>
          <w:noProof/>
          <w:sz w:val="24"/>
          <w:szCs w:val="24"/>
          <w:lang w:val="en-NZ"/>
        </w:rPr>
        <w:t xml:space="preserve"> -</w:t>
      </w:r>
      <w:r w:rsidR="00AE4286" w:rsidRPr="00BB0502">
        <w:rPr>
          <w:noProof/>
          <w:sz w:val="24"/>
          <w:szCs w:val="24"/>
          <w:lang w:val="en-NZ"/>
        </w:rPr>
        <w:t xml:space="preserve"> Jesus said before he was kissed by the traitor: “</w:t>
      </w:r>
      <w:r w:rsidR="00AE4286" w:rsidRPr="00BB0502">
        <w:rPr>
          <w:i/>
          <w:noProof/>
          <w:sz w:val="24"/>
          <w:szCs w:val="24"/>
          <w:lang w:val="en-NZ" w:eastAsia="ja-JP" w:bidi="he-IL"/>
        </w:rPr>
        <w:t>For the Son of Man goes as it has been determined, but woe to that man by whom he is betrayed!</w:t>
      </w:r>
      <w:r w:rsidR="00AE4286" w:rsidRPr="00BB0502">
        <w:rPr>
          <w:noProof/>
          <w:sz w:val="24"/>
          <w:szCs w:val="24"/>
          <w:lang w:val="en-NZ" w:eastAsia="ja-JP" w:bidi="he-IL"/>
        </w:rPr>
        <w:t>" (Luke 22:22).</w:t>
      </w:r>
      <w:r w:rsidR="00A00F1F">
        <w:rPr>
          <w:noProof/>
          <w:sz w:val="24"/>
          <w:szCs w:val="24"/>
          <w:lang w:val="en-NZ" w:eastAsia="ja-JP" w:bidi="he-IL"/>
        </w:rPr>
        <w:t xml:space="preserve"> </w:t>
      </w:r>
      <w:r w:rsidR="00AE4286" w:rsidRPr="00BB0502">
        <w:rPr>
          <w:noProof/>
          <w:sz w:val="24"/>
          <w:szCs w:val="24"/>
          <w:lang w:val="en-NZ"/>
        </w:rPr>
        <w:t>God’s sovereign decree that Jesus would be betrayed did not in any way remove the responsibility from Judas who would suffer God’s judgement for his wicked act.</w:t>
      </w:r>
    </w:p>
    <w:p w14:paraId="286C0E2C" w14:textId="7FAB6566" w:rsidR="000331AE" w:rsidRPr="000176F4" w:rsidRDefault="00AE4286" w:rsidP="00BB0502">
      <w:pPr>
        <w:spacing w:after="200" w:line="276" w:lineRule="auto"/>
        <w:rPr>
          <w:noProof/>
          <w:sz w:val="24"/>
          <w:szCs w:val="24"/>
          <w:lang w:val="en-NZ"/>
        </w:rPr>
      </w:pPr>
      <w:r w:rsidRPr="00BB0502">
        <w:rPr>
          <w:noProof/>
          <w:sz w:val="24"/>
          <w:szCs w:val="24"/>
          <w:lang w:val="en-NZ"/>
        </w:rPr>
        <w:t>Jesus tells the parable of the wedding feast to which a king calls those who had already been invited to attend, but they would not come. Some just paid no attention, others treated his servants shamefully and killed them (Matt 22:6).</w:t>
      </w:r>
      <w:r w:rsidR="009C38F0">
        <w:rPr>
          <w:noProof/>
          <w:sz w:val="24"/>
          <w:szCs w:val="24"/>
          <w:lang w:val="en-NZ"/>
        </w:rPr>
        <w:t xml:space="preserve"> </w:t>
      </w:r>
      <w:r w:rsidRPr="00BB0502">
        <w:rPr>
          <w:noProof/>
          <w:sz w:val="24"/>
          <w:szCs w:val="24"/>
          <w:lang w:val="en-NZ"/>
        </w:rPr>
        <w:t xml:space="preserve">So the king sent his servants out to gather others </w:t>
      </w:r>
      <w:r w:rsidR="00B42E8B" w:rsidRPr="00BB0502">
        <w:rPr>
          <w:noProof/>
          <w:sz w:val="24"/>
          <w:szCs w:val="24"/>
          <w:lang w:val="en-NZ"/>
        </w:rPr>
        <w:t>‘</w:t>
      </w:r>
      <w:r w:rsidR="00B42E8B" w:rsidRPr="00325BE9">
        <w:rPr>
          <w:i/>
          <w:noProof/>
          <w:sz w:val="24"/>
          <w:szCs w:val="24"/>
          <w:lang w:val="en-NZ"/>
        </w:rPr>
        <w:t>as many as you can find, both good and bad</w:t>
      </w:r>
      <w:r w:rsidR="00B42E8B" w:rsidRPr="00BB0502">
        <w:rPr>
          <w:noProof/>
          <w:sz w:val="24"/>
          <w:szCs w:val="24"/>
          <w:lang w:val="en-NZ"/>
        </w:rPr>
        <w:t>’ to come to the wedding feast.</w:t>
      </w:r>
      <w:r w:rsidR="009C38F0">
        <w:rPr>
          <w:noProof/>
          <w:sz w:val="24"/>
          <w:szCs w:val="24"/>
          <w:lang w:val="en-NZ"/>
        </w:rPr>
        <w:t xml:space="preserve"> </w:t>
      </w:r>
      <w:r w:rsidR="000331AE" w:rsidRPr="000176F4">
        <w:rPr>
          <w:noProof/>
          <w:sz w:val="24"/>
          <w:szCs w:val="24"/>
          <w:lang w:val="en-NZ"/>
        </w:rPr>
        <w:t>I</w:t>
      </w:r>
      <w:r w:rsidR="00B42E8B" w:rsidRPr="000176F4">
        <w:rPr>
          <w:noProof/>
          <w:sz w:val="24"/>
          <w:szCs w:val="24"/>
          <w:lang w:val="en-NZ"/>
        </w:rPr>
        <w:t xml:space="preserve">n the parable there is </w:t>
      </w:r>
      <w:r w:rsidR="000331AE" w:rsidRPr="000176F4">
        <w:rPr>
          <w:noProof/>
          <w:sz w:val="24"/>
          <w:szCs w:val="24"/>
          <w:lang w:val="en-NZ"/>
        </w:rPr>
        <w:t>one</w:t>
      </w:r>
      <w:r w:rsidR="00B42E8B" w:rsidRPr="000176F4">
        <w:rPr>
          <w:noProof/>
          <w:sz w:val="24"/>
          <w:szCs w:val="24"/>
          <w:lang w:val="en-NZ"/>
        </w:rPr>
        <w:t xml:space="preserve"> man </w:t>
      </w:r>
      <w:r w:rsidR="000331AE" w:rsidRPr="000176F4">
        <w:rPr>
          <w:noProof/>
          <w:sz w:val="24"/>
          <w:szCs w:val="24"/>
          <w:lang w:val="en-NZ"/>
        </w:rPr>
        <w:t>who has no wedding garment and who</w:t>
      </w:r>
      <w:r w:rsidR="00B42E8B" w:rsidRPr="000176F4">
        <w:rPr>
          <w:noProof/>
          <w:sz w:val="24"/>
          <w:szCs w:val="24"/>
          <w:lang w:val="en-NZ"/>
        </w:rPr>
        <w:t xml:space="preserve"> represents a group:</w:t>
      </w:r>
      <w:r w:rsidR="000331AE" w:rsidRPr="000176F4">
        <w:rPr>
          <w:noProof/>
          <w:sz w:val="24"/>
          <w:szCs w:val="24"/>
          <w:lang w:val="en-NZ"/>
        </w:rPr>
        <w:t xml:space="preserve"> t</w:t>
      </w:r>
      <w:r w:rsidR="00B42E8B" w:rsidRPr="000176F4">
        <w:rPr>
          <w:noProof/>
          <w:sz w:val="24"/>
          <w:szCs w:val="24"/>
          <w:lang w:val="en-NZ"/>
        </w:rPr>
        <w:t xml:space="preserve">hose who are Christians </w:t>
      </w:r>
      <w:r w:rsidR="00B42E8B" w:rsidRPr="000176F4">
        <w:rPr>
          <w:b/>
          <w:noProof/>
          <w:sz w:val="24"/>
          <w:szCs w:val="24"/>
          <w:lang w:val="en-NZ"/>
        </w:rPr>
        <w:t>by name only</w:t>
      </w:r>
      <w:r w:rsidR="009C38F0">
        <w:rPr>
          <w:b/>
          <w:noProof/>
          <w:sz w:val="24"/>
          <w:szCs w:val="24"/>
          <w:lang w:val="en-NZ"/>
        </w:rPr>
        <w:t xml:space="preserve"> </w:t>
      </w:r>
      <w:r w:rsidR="009C38F0" w:rsidRPr="009C38F0">
        <w:rPr>
          <w:bCs/>
          <w:noProof/>
          <w:sz w:val="24"/>
          <w:szCs w:val="24"/>
          <w:lang w:val="en-NZ"/>
        </w:rPr>
        <w:t>w</w:t>
      </w:r>
      <w:r w:rsidR="00B42E8B" w:rsidRPr="000176F4">
        <w:rPr>
          <w:noProof/>
          <w:sz w:val="24"/>
          <w:szCs w:val="24"/>
          <w:lang w:val="en-NZ"/>
        </w:rPr>
        <w:t>ho are relying upon their own goodness, their own “clothing”</w:t>
      </w:r>
      <w:r w:rsidR="009C38F0">
        <w:rPr>
          <w:noProof/>
          <w:sz w:val="24"/>
          <w:szCs w:val="24"/>
          <w:lang w:val="en-NZ"/>
        </w:rPr>
        <w:t>, w</w:t>
      </w:r>
      <w:r w:rsidR="00B42E8B" w:rsidRPr="000176F4">
        <w:rPr>
          <w:noProof/>
          <w:sz w:val="24"/>
          <w:szCs w:val="24"/>
          <w:lang w:val="en-NZ"/>
        </w:rPr>
        <w:t xml:space="preserve">ho think that their religious observances </w:t>
      </w:r>
      <w:r w:rsidR="000331AE" w:rsidRPr="000176F4">
        <w:rPr>
          <w:noProof/>
          <w:sz w:val="24"/>
          <w:szCs w:val="24"/>
          <w:lang w:val="en-NZ"/>
        </w:rPr>
        <w:t>and</w:t>
      </w:r>
      <w:r w:rsidR="00B42E8B" w:rsidRPr="000176F4">
        <w:rPr>
          <w:noProof/>
          <w:sz w:val="24"/>
          <w:szCs w:val="24"/>
          <w:lang w:val="en-NZ"/>
        </w:rPr>
        <w:t xml:space="preserve"> moral behaviour make them good enough for entry into </w:t>
      </w:r>
      <w:r w:rsidR="000331AE" w:rsidRPr="000176F4">
        <w:rPr>
          <w:noProof/>
          <w:sz w:val="24"/>
          <w:szCs w:val="24"/>
          <w:lang w:val="en-NZ"/>
        </w:rPr>
        <w:t xml:space="preserve">the </w:t>
      </w:r>
      <w:r w:rsidR="00B42E8B" w:rsidRPr="000176F4">
        <w:rPr>
          <w:noProof/>
          <w:sz w:val="24"/>
          <w:szCs w:val="24"/>
          <w:lang w:val="en-NZ"/>
        </w:rPr>
        <w:t xml:space="preserve">Kingdom </w:t>
      </w:r>
      <w:r w:rsidR="000331AE" w:rsidRPr="000176F4">
        <w:rPr>
          <w:noProof/>
          <w:sz w:val="24"/>
          <w:szCs w:val="24"/>
          <w:lang w:val="en-NZ"/>
        </w:rPr>
        <w:t>of God</w:t>
      </w:r>
      <w:r w:rsidR="009C38F0">
        <w:rPr>
          <w:noProof/>
          <w:sz w:val="24"/>
          <w:szCs w:val="24"/>
          <w:lang w:val="en-NZ"/>
        </w:rPr>
        <w:t xml:space="preserve">. </w:t>
      </w:r>
      <w:r w:rsidR="000331AE" w:rsidRPr="000176F4">
        <w:rPr>
          <w:noProof/>
          <w:sz w:val="24"/>
          <w:szCs w:val="24"/>
          <w:lang w:val="en-NZ"/>
        </w:rPr>
        <w:t xml:space="preserve">They have heard </w:t>
      </w:r>
      <w:r w:rsidR="00B42E8B" w:rsidRPr="000176F4">
        <w:rPr>
          <w:noProof/>
          <w:sz w:val="24"/>
          <w:szCs w:val="24"/>
          <w:lang w:val="en-NZ"/>
        </w:rPr>
        <w:t>the gospel invitation</w:t>
      </w:r>
      <w:r w:rsidR="000331AE" w:rsidRPr="000176F4">
        <w:rPr>
          <w:noProof/>
          <w:sz w:val="24"/>
          <w:szCs w:val="24"/>
          <w:lang w:val="en-NZ"/>
        </w:rPr>
        <w:t xml:space="preserve"> and</w:t>
      </w:r>
      <w:r w:rsidR="00B42E8B" w:rsidRPr="000176F4">
        <w:rPr>
          <w:noProof/>
          <w:sz w:val="24"/>
          <w:szCs w:val="24"/>
          <w:lang w:val="en-NZ"/>
        </w:rPr>
        <w:t xml:space="preserve"> think that </w:t>
      </w:r>
      <w:r w:rsidR="000331AE" w:rsidRPr="000176F4">
        <w:rPr>
          <w:noProof/>
          <w:sz w:val="24"/>
          <w:szCs w:val="24"/>
          <w:lang w:val="en-NZ"/>
        </w:rPr>
        <w:t xml:space="preserve">merely </w:t>
      </w:r>
      <w:r w:rsidR="00B42E8B" w:rsidRPr="000176F4">
        <w:rPr>
          <w:noProof/>
          <w:sz w:val="24"/>
          <w:szCs w:val="24"/>
          <w:lang w:val="en-NZ"/>
        </w:rPr>
        <w:t xml:space="preserve">hearing the </w:t>
      </w:r>
      <w:r w:rsidR="000331AE" w:rsidRPr="000176F4">
        <w:rPr>
          <w:noProof/>
          <w:sz w:val="24"/>
          <w:szCs w:val="24"/>
          <w:lang w:val="en-NZ"/>
        </w:rPr>
        <w:t xml:space="preserve">Word </w:t>
      </w:r>
      <w:r w:rsidR="00B42E8B" w:rsidRPr="000176F4">
        <w:rPr>
          <w:noProof/>
          <w:sz w:val="24"/>
          <w:szCs w:val="24"/>
          <w:lang w:val="en-NZ"/>
        </w:rPr>
        <w:t xml:space="preserve">is sufficient </w:t>
      </w:r>
      <w:r w:rsidR="000331AE" w:rsidRPr="000176F4">
        <w:rPr>
          <w:noProof/>
          <w:sz w:val="24"/>
          <w:szCs w:val="24"/>
          <w:lang w:val="en-NZ"/>
        </w:rPr>
        <w:t xml:space="preserve">for them </w:t>
      </w:r>
      <w:r w:rsidR="00B42E8B" w:rsidRPr="000176F4">
        <w:rPr>
          <w:noProof/>
          <w:sz w:val="24"/>
          <w:szCs w:val="24"/>
          <w:lang w:val="en-NZ"/>
        </w:rPr>
        <w:t>to enter the eternal glory of the presence of God</w:t>
      </w:r>
      <w:r w:rsidR="000331AE" w:rsidRPr="000176F4">
        <w:rPr>
          <w:noProof/>
          <w:sz w:val="24"/>
          <w:szCs w:val="24"/>
          <w:lang w:val="en-NZ"/>
        </w:rPr>
        <w:t>.</w:t>
      </w:r>
    </w:p>
    <w:p w14:paraId="0310B826" w14:textId="6B0D2E4C" w:rsidR="0039095C" w:rsidRPr="000176F4" w:rsidRDefault="000331AE" w:rsidP="00BB0502">
      <w:pPr>
        <w:spacing w:after="200" w:line="276" w:lineRule="auto"/>
        <w:jc w:val="both"/>
        <w:rPr>
          <w:b/>
          <w:noProof/>
          <w:sz w:val="24"/>
          <w:szCs w:val="24"/>
          <w:lang w:val="en-NZ"/>
        </w:rPr>
      </w:pPr>
      <w:r w:rsidRPr="000176F4">
        <w:rPr>
          <w:noProof/>
          <w:sz w:val="24"/>
          <w:szCs w:val="24"/>
          <w:lang w:val="en-NZ"/>
        </w:rPr>
        <w:t>Jesus sums up His parable with these concluding words:</w:t>
      </w:r>
      <w:r w:rsidR="00E65000">
        <w:rPr>
          <w:noProof/>
          <w:sz w:val="24"/>
          <w:szCs w:val="24"/>
          <w:lang w:val="en-NZ"/>
        </w:rPr>
        <w:t xml:space="preserve"> </w:t>
      </w:r>
      <w:r w:rsidR="00ED00C8" w:rsidRPr="000176F4">
        <w:rPr>
          <w:noProof/>
          <w:sz w:val="24"/>
          <w:szCs w:val="24"/>
          <w:lang w:val="en-NZ"/>
        </w:rPr>
        <w:t>“</w:t>
      </w:r>
      <w:r w:rsidR="00ED00C8" w:rsidRPr="000176F4">
        <w:rPr>
          <w:i/>
          <w:noProof/>
          <w:sz w:val="24"/>
          <w:szCs w:val="24"/>
          <w:lang w:val="en-NZ"/>
        </w:rPr>
        <w:t xml:space="preserve">For </w:t>
      </w:r>
      <w:r w:rsidR="00A06B6E" w:rsidRPr="000176F4">
        <w:rPr>
          <w:i/>
          <w:noProof/>
          <w:sz w:val="24"/>
          <w:szCs w:val="24"/>
          <w:lang w:val="en-NZ"/>
        </w:rPr>
        <w:t>m</w:t>
      </w:r>
      <w:r w:rsidR="00ED00C8" w:rsidRPr="000176F4">
        <w:rPr>
          <w:i/>
          <w:noProof/>
          <w:sz w:val="24"/>
          <w:szCs w:val="24"/>
          <w:lang w:val="en-NZ"/>
        </w:rPr>
        <w:t>any are called, but few are chosen</w:t>
      </w:r>
      <w:r w:rsidR="00ED00C8" w:rsidRPr="000176F4">
        <w:rPr>
          <w:noProof/>
          <w:sz w:val="24"/>
          <w:szCs w:val="24"/>
          <w:lang w:val="en-NZ"/>
        </w:rPr>
        <w:t xml:space="preserve">” </w:t>
      </w:r>
      <w:r w:rsidR="00365CF3">
        <w:rPr>
          <w:noProof/>
          <w:sz w:val="24"/>
          <w:szCs w:val="24"/>
          <w:lang w:val="en-NZ"/>
        </w:rPr>
        <w:t>(</w:t>
      </w:r>
      <w:r w:rsidR="00ED00C8" w:rsidRPr="000176F4">
        <w:rPr>
          <w:noProof/>
          <w:sz w:val="24"/>
          <w:szCs w:val="24"/>
          <w:lang w:val="en-NZ"/>
        </w:rPr>
        <w:t>Matt 22:14</w:t>
      </w:r>
      <w:r w:rsidR="00365CF3">
        <w:rPr>
          <w:noProof/>
          <w:sz w:val="24"/>
          <w:szCs w:val="24"/>
          <w:lang w:val="en-NZ"/>
        </w:rPr>
        <w:t>)</w:t>
      </w:r>
      <w:r w:rsidR="00ED00C8" w:rsidRPr="000176F4">
        <w:rPr>
          <w:noProof/>
          <w:sz w:val="24"/>
          <w:szCs w:val="24"/>
          <w:lang w:val="en-NZ"/>
        </w:rPr>
        <w:t>.</w:t>
      </w:r>
      <w:r w:rsidR="00E65000">
        <w:rPr>
          <w:noProof/>
          <w:sz w:val="24"/>
          <w:szCs w:val="24"/>
          <w:lang w:val="en-NZ"/>
        </w:rPr>
        <w:t xml:space="preserve"> </w:t>
      </w:r>
      <w:r w:rsidR="00A06B6E" w:rsidRPr="000176F4">
        <w:rPr>
          <w:noProof/>
          <w:sz w:val="24"/>
          <w:szCs w:val="24"/>
          <w:lang w:val="en-NZ"/>
        </w:rPr>
        <w:t>The parable reveals both the free offer of the gospel AND the sovereign election (choosing) of God.</w:t>
      </w:r>
      <w:r w:rsidR="00E65000">
        <w:rPr>
          <w:noProof/>
          <w:sz w:val="24"/>
          <w:szCs w:val="24"/>
          <w:lang w:val="en-NZ"/>
        </w:rPr>
        <w:t xml:space="preserve"> </w:t>
      </w:r>
      <w:r w:rsidR="00A06B6E" w:rsidRPr="000176F4">
        <w:rPr>
          <w:noProof/>
          <w:sz w:val="24"/>
          <w:szCs w:val="24"/>
          <w:lang w:val="en-NZ"/>
        </w:rPr>
        <w:t>The Lord does not explain the mystery, He just tells the truth as it is.</w:t>
      </w:r>
      <w:r w:rsidR="00E65000">
        <w:rPr>
          <w:noProof/>
          <w:sz w:val="24"/>
          <w:szCs w:val="24"/>
          <w:lang w:val="en-NZ"/>
        </w:rPr>
        <w:t xml:space="preserve"> </w:t>
      </w:r>
      <w:r w:rsidR="00A06B6E" w:rsidRPr="000176F4">
        <w:rPr>
          <w:noProof/>
          <w:sz w:val="24"/>
          <w:szCs w:val="24"/>
          <w:lang w:val="en-NZ"/>
        </w:rPr>
        <w:t>It is not surprising that there are revelations of God in the Bible that we cannot fully explain or understand. The Scriptures are ultimately authored by God not by man.</w:t>
      </w:r>
      <w:r w:rsidR="00E65000">
        <w:rPr>
          <w:noProof/>
          <w:sz w:val="24"/>
          <w:szCs w:val="24"/>
          <w:lang w:val="en-NZ"/>
        </w:rPr>
        <w:t xml:space="preserve"> </w:t>
      </w:r>
      <w:r w:rsidR="00A06B6E" w:rsidRPr="000176F4">
        <w:rPr>
          <w:noProof/>
          <w:sz w:val="24"/>
          <w:szCs w:val="24"/>
          <w:lang w:val="en-NZ"/>
        </w:rPr>
        <w:t>His ways are higher</w:t>
      </w:r>
      <w:r w:rsidR="00B42E8B" w:rsidRPr="000176F4">
        <w:rPr>
          <w:noProof/>
          <w:sz w:val="24"/>
          <w:szCs w:val="24"/>
          <w:lang w:val="en-NZ"/>
        </w:rPr>
        <w:t xml:space="preserve"> </w:t>
      </w:r>
      <w:r w:rsidR="00A06B6E" w:rsidRPr="000176F4">
        <w:rPr>
          <w:noProof/>
          <w:sz w:val="24"/>
          <w:szCs w:val="24"/>
          <w:lang w:val="en-NZ"/>
        </w:rPr>
        <w:t>than our ways and His thoughts higher than our thoughts (Isaiah 55:9).</w:t>
      </w:r>
    </w:p>
    <w:p w14:paraId="4883DA4C" w14:textId="4B6887FE" w:rsidR="00A06B6E" w:rsidRPr="000176F4" w:rsidRDefault="00A06B6E" w:rsidP="00BB0502">
      <w:pPr>
        <w:spacing w:after="200" w:line="276" w:lineRule="auto"/>
        <w:jc w:val="both"/>
        <w:rPr>
          <w:noProof/>
          <w:sz w:val="24"/>
          <w:szCs w:val="24"/>
          <w:lang w:val="en-NZ"/>
        </w:rPr>
      </w:pPr>
      <w:r w:rsidRPr="000176F4">
        <w:rPr>
          <w:noProof/>
          <w:sz w:val="24"/>
          <w:szCs w:val="24"/>
          <w:lang w:val="en-NZ"/>
        </w:rPr>
        <w:t>That is what you’d expect to be the difference between the Creator and the creatures made in His image.</w:t>
      </w:r>
      <w:r w:rsidR="00641A84">
        <w:rPr>
          <w:noProof/>
          <w:sz w:val="24"/>
          <w:szCs w:val="24"/>
          <w:lang w:val="en-NZ"/>
        </w:rPr>
        <w:t xml:space="preserve"> </w:t>
      </w:r>
      <w:r w:rsidRPr="000176F4">
        <w:rPr>
          <w:noProof/>
          <w:sz w:val="24"/>
          <w:szCs w:val="24"/>
          <w:lang w:val="en-NZ"/>
        </w:rPr>
        <w:t>So when those we broadcast the free offer of the gospel to reject Christ it is not God who is at fault, but they themselves.</w:t>
      </w:r>
      <w:r w:rsidR="00641A84">
        <w:rPr>
          <w:noProof/>
          <w:sz w:val="24"/>
          <w:szCs w:val="24"/>
          <w:lang w:val="en-NZ"/>
        </w:rPr>
        <w:t xml:space="preserve"> </w:t>
      </w:r>
      <w:r w:rsidRPr="000176F4">
        <w:rPr>
          <w:noProof/>
          <w:sz w:val="24"/>
          <w:szCs w:val="24"/>
          <w:lang w:val="en-NZ"/>
        </w:rPr>
        <w:t xml:space="preserve">In contrast, when those we broadcast the free offer of the gospel to accept Christ it is not because they have earned God favour as we’ll see in our third point. </w:t>
      </w:r>
    </w:p>
    <w:p w14:paraId="788F4AAA" w14:textId="506B653B" w:rsidR="001B09C5" w:rsidRPr="000176F4" w:rsidRDefault="0028337A" w:rsidP="000176F4">
      <w:pPr>
        <w:pStyle w:val="ListParagraph"/>
        <w:numPr>
          <w:ilvl w:val="0"/>
          <w:numId w:val="2"/>
        </w:numPr>
        <w:spacing w:after="200" w:line="276" w:lineRule="auto"/>
        <w:ind w:left="357" w:hanging="357"/>
        <w:rPr>
          <w:b/>
          <w:noProof/>
          <w:sz w:val="24"/>
          <w:szCs w:val="24"/>
          <w:lang w:val="en-NZ"/>
        </w:rPr>
      </w:pPr>
      <w:r w:rsidRPr="000176F4">
        <w:rPr>
          <w:b/>
          <w:noProof/>
          <w:sz w:val="24"/>
          <w:szCs w:val="24"/>
          <w:lang w:val="en-NZ"/>
        </w:rPr>
        <w:t>The a</w:t>
      </w:r>
      <w:r w:rsidR="001B09C5" w:rsidRPr="000176F4">
        <w:rPr>
          <w:b/>
          <w:noProof/>
          <w:sz w:val="24"/>
          <w:szCs w:val="24"/>
          <w:lang w:val="en-NZ"/>
        </w:rPr>
        <w:t>cceptance of the gospel</w:t>
      </w:r>
    </w:p>
    <w:p w14:paraId="52107F88" w14:textId="721006B5" w:rsidR="00815FEA" w:rsidRPr="00BB0502" w:rsidRDefault="00943730" w:rsidP="00BB0502">
      <w:pPr>
        <w:spacing w:after="200" w:line="276" w:lineRule="auto"/>
        <w:rPr>
          <w:noProof/>
          <w:sz w:val="24"/>
          <w:szCs w:val="24"/>
          <w:lang w:val="en-NZ"/>
        </w:rPr>
      </w:pPr>
      <w:r w:rsidRPr="00BB0502">
        <w:rPr>
          <w:noProof/>
          <w:sz w:val="24"/>
          <w:szCs w:val="24"/>
          <w:lang w:val="en-NZ"/>
        </w:rPr>
        <w:t xml:space="preserve">We know what has happened as a result of God’s will that the gospel be proclaimed in the name of Christ to all nations, beginning with Jerusalem. </w:t>
      </w:r>
      <w:r w:rsidR="00952F93" w:rsidRPr="00BB0502">
        <w:rPr>
          <w:noProof/>
          <w:sz w:val="24"/>
          <w:szCs w:val="24"/>
          <w:lang w:val="en-NZ"/>
        </w:rPr>
        <w:t>Many have come to Christ!</w:t>
      </w:r>
      <w:r w:rsidR="00641A84">
        <w:rPr>
          <w:noProof/>
          <w:sz w:val="24"/>
          <w:szCs w:val="24"/>
          <w:lang w:val="en-NZ"/>
        </w:rPr>
        <w:t xml:space="preserve"> </w:t>
      </w:r>
      <w:r w:rsidR="00952F93" w:rsidRPr="00BB0502">
        <w:rPr>
          <w:noProof/>
          <w:sz w:val="24"/>
          <w:szCs w:val="24"/>
          <w:lang w:val="en-NZ"/>
        </w:rPr>
        <w:t>Within a few decades of the time when Jesus spoke to his gathered disciples after his resurrection, the gospel did go out to all the nations.</w:t>
      </w:r>
      <w:r w:rsidR="00641A84">
        <w:rPr>
          <w:noProof/>
          <w:sz w:val="24"/>
          <w:szCs w:val="24"/>
          <w:lang w:val="en-NZ"/>
        </w:rPr>
        <w:t xml:space="preserve"> </w:t>
      </w:r>
      <w:r w:rsidR="00952F93" w:rsidRPr="00BB0502">
        <w:rPr>
          <w:noProof/>
          <w:sz w:val="24"/>
          <w:szCs w:val="24"/>
          <w:lang w:val="en-NZ"/>
        </w:rPr>
        <w:t>This was in fulfilment of the prophesy that we heard earlier from Isaiah</w:t>
      </w:r>
      <w:r w:rsidR="0045621E" w:rsidRPr="00BB0502">
        <w:rPr>
          <w:noProof/>
          <w:sz w:val="24"/>
          <w:szCs w:val="24"/>
          <w:lang w:val="en-NZ"/>
        </w:rPr>
        <w:t>:</w:t>
      </w:r>
      <w:r w:rsidR="00641A84">
        <w:rPr>
          <w:noProof/>
          <w:sz w:val="24"/>
          <w:szCs w:val="24"/>
          <w:lang w:val="en-NZ"/>
        </w:rPr>
        <w:t xml:space="preserve"> </w:t>
      </w:r>
      <w:r w:rsidR="00815FEA" w:rsidRPr="00BB0502">
        <w:rPr>
          <w:noProof/>
          <w:sz w:val="24"/>
          <w:szCs w:val="24"/>
          <w:lang w:val="en-NZ"/>
        </w:rPr>
        <w:t>A man would come who would be formed from the womb to restore God’s people to Him (Isa 49:5). This Servant would be the Light for the nations that Old Testament Israel had failed to be (Isa 49:6).</w:t>
      </w:r>
      <w:r w:rsidR="00641A84">
        <w:rPr>
          <w:noProof/>
          <w:sz w:val="24"/>
          <w:szCs w:val="24"/>
          <w:lang w:val="en-NZ"/>
        </w:rPr>
        <w:t xml:space="preserve"> </w:t>
      </w:r>
      <w:r w:rsidR="00815FEA" w:rsidRPr="00BB0502">
        <w:rPr>
          <w:noProof/>
          <w:sz w:val="24"/>
          <w:szCs w:val="24"/>
          <w:lang w:val="en-NZ"/>
        </w:rPr>
        <w:t xml:space="preserve">Because of this </w:t>
      </w:r>
      <w:r w:rsidR="00D0355B" w:rsidRPr="00BB0502">
        <w:rPr>
          <w:noProof/>
          <w:sz w:val="24"/>
          <w:szCs w:val="24"/>
          <w:lang w:val="en-NZ"/>
        </w:rPr>
        <w:t>M</w:t>
      </w:r>
      <w:r w:rsidR="00815FEA" w:rsidRPr="00BB0502">
        <w:rPr>
          <w:noProof/>
          <w:sz w:val="24"/>
          <w:szCs w:val="24"/>
          <w:lang w:val="en-NZ"/>
        </w:rPr>
        <w:t>an, salvation would reach to the end of the earth.</w:t>
      </w:r>
    </w:p>
    <w:p w14:paraId="45140C5E" w14:textId="0CEB2F03" w:rsidR="000B143C" w:rsidRPr="00BB0502" w:rsidRDefault="00815FEA" w:rsidP="00BB0502">
      <w:pPr>
        <w:spacing w:after="200" w:line="276" w:lineRule="auto"/>
        <w:rPr>
          <w:noProof/>
          <w:sz w:val="24"/>
          <w:szCs w:val="24"/>
          <w:lang w:val="en-NZ"/>
        </w:rPr>
      </w:pPr>
      <w:r w:rsidRPr="00BB0502">
        <w:rPr>
          <w:noProof/>
          <w:sz w:val="24"/>
          <w:szCs w:val="24"/>
          <w:lang w:val="en-NZ"/>
        </w:rPr>
        <w:t>And so it has! Here we are</w:t>
      </w:r>
      <w:r w:rsidR="00325BE9">
        <w:rPr>
          <w:noProof/>
          <w:sz w:val="24"/>
          <w:szCs w:val="24"/>
          <w:lang w:val="en-NZ"/>
        </w:rPr>
        <w:t>,</w:t>
      </w:r>
      <w:r w:rsidRPr="00BB0502">
        <w:rPr>
          <w:noProof/>
          <w:sz w:val="24"/>
          <w:szCs w:val="24"/>
          <w:lang w:val="en-NZ"/>
        </w:rPr>
        <w:t xml:space="preserve"> brothers and sisters</w:t>
      </w:r>
      <w:r w:rsidR="00325BE9">
        <w:rPr>
          <w:noProof/>
          <w:sz w:val="24"/>
          <w:szCs w:val="24"/>
          <w:lang w:val="en-NZ"/>
        </w:rPr>
        <w:t>,</w:t>
      </w:r>
      <w:r w:rsidR="00D0355B" w:rsidRPr="00BB0502">
        <w:rPr>
          <w:noProof/>
          <w:sz w:val="24"/>
          <w:szCs w:val="24"/>
          <w:lang w:val="en-NZ"/>
        </w:rPr>
        <w:t xml:space="preserve"> in Christchurch – latitude </w:t>
      </w:r>
      <w:r w:rsidR="008875F1" w:rsidRPr="00BB0502">
        <w:rPr>
          <w:noProof/>
          <w:sz w:val="24"/>
          <w:szCs w:val="24"/>
          <w:lang w:val="en-NZ"/>
        </w:rPr>
        <w:t>43 degrees south, 172 degrees east</w:t>
      </w:r>
      <w:r w:rsidRPr="00BB0502">
        <w:rPr>
          <w:noProof/>
          <w:sz w:val="24"/>
          <w:szCs w:val="24"/>
          <w:lang w:val="en-NZ"/>
        </w:rPr>
        <w:t>.</w:t>
      </w:r>
      <w:r w:rsidR="0055081E" w:rsidRPr="00BB0502">
        <w:rPr>
          <w:noProof/>
          <w:sz w:val="24"/>
          <w:szCs w:val="24"/>
          <w:lang w:val="en-NZ"/>
        </w:rPr>
        <w:t>(</w:t>
      </w:r>
      <w:r w:rsidR="008875F1" w:rsidRPr="00BB0502">
        <w:rPr>
          <w:noProof/>
          <w:sz w:val="24"/>
          <w:szCs w:val="24"/>
          <w:lang w:val="en-NZ"/>
        </w:rPr>
        <w:t xml:space="preserve">Jerusalem is 31 degrees north, </w:t>
      </w:r>
      <w:r w:rsidR="0055081E" w:rsidRPr="00BB0502">
        <w:rPr>
          <w:noProof/>
          <w:sz w:val="24"/>
          <w:szCs w:val="24"/>
          <w:lang w:val="en-NZ"/>
        </w:rPr>
        <w:t>35 degrees east).</w:t>
      </w:r>
      <w:r w:rsidR="00630B96">
        <w:rPr>
          <w:noProof/>
          <w:sz w:val="24"/>
          <w:szCs w:val="24"/>
          <w:lang w:val="en-NZ"/>
        </w:rPr>
        <w:t xml:space="preserve"> </w:t>
      </w:r>
      <w:r w:rsidR="000B143C" w:rsidRPr="00BB0502">
        <w:rPr>
          <w:noProof/>
          <w:sz w:val="24"/>
          <w:szCs w:val="24"/>
          <w:lang w:val="en-NZ"/>
        </w:rPr>
        <w:t>We are literally at the ‘end of the earth’ from the perspective of geographical Israel from where Jesus spoke the words of our text.</w:t>
      </w:r>
    </w:p>
    <w:p w14:paraId="33557302" w14:textId="53EFBA25" w:rsidR="007A7D3B" w:rsidRPr="00BB0502" w:rsidRDefault="0055081E" w:rsidP="00630B96">
      <w:pPr>
        <w:spacing w:after="200" w:line="276" w:lineRule="auto"/>
        <w:contextualSpacing/>
        <w:rPr>
          <w:noProof/>
          <w:sz w:val="24"/>
          <w:szCs w:val="24"/>
          <w:lang w:val="en-NZ"/>
        </w:rPr>
      </w:pPr>
      <w:r w:rsidRPr="00BB0502">
        <w:rPr>
          <w:noProof/>
          <w:sz w:val="24"/>
          <w:szCs w:val="24"/>
          <w:lang w:val="en-NZ"/>
        </w:rPr>
        <w:t>All around the world over the past 2,000 years many have accepted the gospel.</w:t>
      </w:r>
      <w:r w:rsidR="00630B96">
        <w:rPr>
          <w:noProof/>
          <w:sz w:val="24"/>
          <w:szCs w:val="24"/>
          <w:lang w:val="en-NZ"/>
        </w:rPr>
        <w:t xml:space="preserve"> </w:t>
      </w:r>
      <w:r w:rsidRPr="00BB0502">
        <w:rPr>
          <w:noProof/>
          <w:sz w:val="24"/>
          <w:szCs w:val="24"/>
          <w:lang w:val="en-NZ"/>
        </w:rPr>
        <w:t xml:space="preserve">They have not been saved by being </w:t>
      </w:r>
      <w:r w:rsidR="00DE3BB1" w:rsidRPr="00BB0502">
        <w:rPr>
          <w:noProof/>
          <w:sz w:val="24"/>
          <w:szCs w:val="24"/>
          <w:lang w:val="en-NZ"/>
        </w:rPr>
        <w:t>godlier</w:t>
      </w:r>
      <w:r w:rsidRPr="00BB0502">
        <w:rPr>
          <w:noProof/>
          <w:sz w:val="24"/>
          <w:szCs w:val="24"/>
          <w:lang w:val="en-NZ"/>
        </w:rPr>
        <w:t xml:space="preserve"> than others, more zealous for Christ than others, </w:t>
      </w:r>
      <w:r w:rsidR="00521194" w:rsidRPr="00BB0502">
        <w:rPr>
          <w:noProof/>
          <w:sz w:val="24"/>
          <w:szCs w:val="24"/>
          <w:lang w:val="en-NZ"/>
        </w:rPr>
        <w:t xml:space="preserve">or </w:t>
      </w:r>
      <w:r w:rsidRPr="00BB0502">
        <w:rPr>
          <w:noProof/>
          <w:sz w:val="24"/>
          <w:szCs w:val="24"/>
          <w:lang w:val="en-NZ"/>
        </w:rPr>
        <w:t>more</w:t>
      </w:r>
      <w:r w:rsidR="00521194" w:rsidRPr="00BB0502">
        <w:rPr>
          <w:noProof/>
          <w:sz w:val="24"/>
          <w:szCs w:val="24"/>
          <w:lang w:val="en-NZ"/>
        </w:rPr>
        <w:t xml:space="preserve"> </w:t>
      </w:r>
      <w:r w:rsidR="00521194" w:rsidRPr="00BB0502">
        <w:rPr>
          <w:noProof/>
          <w:sz w:val="24"/>
          <w:szCs w:val="24"/>
          <w:lang w:val="en-NZ"/>
        </w:rPr>
        <w:lastRenderedPageBreak/>
        <w:t>deserving of God’s favour than others. All who have accepted the gospel, both before Christ came to this earth and since, have been saved by grace through faith, not as a result of works (Eph 2:8-9).</w:t>
      </w:r>
      <w:r w:rsidR="00630B96">
        <w:rPr>
          <w:noProof/>
          <w:sz w:val="24"/>
          <w:szCs w:val="24"/>
          <w:lang w:val="en-NZ"/>
        </w:rPr>
        <w:t xml:space="preserve"> </w:t>
      </w:r>
      <w:r w:rsidR="007A7D3B" w:rsidRPr="00BB0502">
        <w:rPr>
          <w:noProof/>
          <w:sz w:val="24"/>
          <w:szCs w:val="24"/>
          <w:lang w:val="en-NZ"/>
        </w:rPr>
        <w:t>The Canons of Dort Article 2.7 states:</w:t>
      </w:r>
    </w:p>
    <w:p w14:paraId="7029EDF0" w14:textId="77777777" w:rsidR="007A7D3B" w:rsidRPr="00BB0502" w:rsidRDefault="00A425D6" w:rsidP="00630B96">
      <w:pPr>
        <w:spacing w:after="200" w:line="276" w:lineRule="auto"/>
        <w:ind w:left="720" w:right="566"/>
        <w:rPr>
          <w:noProof/>
          <w:sz w:val="24"/>
          <w:szCs w:val="24"/>
          <w:lang w:val="en-NZ"/>
        </w:rPr>
      </w:pPr>
      <w:r w:rsidRPr="00BB0502">
        <w:rPr>
          <w:noProof/>
          <w:sz w:val="24"/>
          <w:szCs w:val="24"/>
          <w:lang w:val="en-NZ"/>
        </w:rPr>
        <w:t>“</w:t>
      </w:r>
      <w:r w:rsidR="007A7D3B" w:rsidRPr="00BB0502">
        <w:rPr>
          <w:i/>
          <w:noProof/>
          <w:sz w:val="24"/>
          <w:szCs w:val="24"/>
          <w:lang w:val="en-NZ"/>
        </w:rPr>
        <w:t>But to those who truly believe and by the death of Christ are freed from their sins and saved from perdition, this benefit comes only through God’s grace, given to them from eternity in Christ. God owes this grace to no one</w:t>
      </w:r>
      <w:r w:rsidR="00C71441" w:rsidRPr="00BB0502">
        <w:rPr>
          <w:noProof/>
          <w:sz w:val="24"/>
          <w:szCs w:val="24"/>
          <w:lang w:val="en-NZ"/>
        </w:rPr>
        <w:t>”</w:t>
      </w:r>
      <w:r w:rsidR="007A7D3B" w:rsidRPr="00BB0502">
        <w:rPr>
          <w:noProof/>
          <w:sz w:val="24"/>
          <w:szCs w:val="24"/>
          <w:lang w:val="en-NZ"/>
        </w:rPr>
        <w:t>.</w:t>
      </w:r>
    </w:p>
    <w:p w14:paraId="1751836C" w14:textId="73FC3AB2" w:rsidR="00C71441" w:rsidRPr="00BB0502" w:rsidRDefault="00C71441" w:rsidP="00BB0502">
      <w:pPr>
        <w:spacing w:after="200" w:line="276" w:lineRule="auto"/>
        <w:rPr>
          <w:noProof/>
          <w:sz w:val="24"/>
          <w:szCs w:val="24"/>
          <w:lang w:val="en-NZ"/>
        </w:rPr>
      </w:pPr>
      <w:r w:rsidRPr="00BB0502">
        <w:rPr>
          <w:noProof/>
          <w:sz w:val="24"/>
          <w:szCs w:val="24"/>
          <w:lang w:val="en-NZ"/>
        </w:rPr>
        <w:t>I am thankful that our church building has large, visible, front doors, that we have a sign out the front and an online presence through our website.</w:t>
      </w:r>
      <w:r w:rsidR="00630B96">
        <w:rPr>
          <w:noProof/>
          <w:sz w:val="24"/>
          <w:szCs w:val="24"/>
          <w:lang w:val="en-NZ"/>
        </w:rPr>
        <w:t xml:space="preserve"> </w:t>
      </w:r>
      <w:r w:rsidRPr="00BB0502">
        <w:rPr>
          <w:noProof/>
          <w:sz w:val="24"/>
          <w:szCs w:val="24"/>
          <w:lang w:val="en-NZ"/>
        </w:rPr>
        <w:t>I am thankful that we welcome whoever comes to gather here with us without discrimination.</w:t>
      </w:r>
      <w:r w:rsidR="00630B96">
        <w:rPr>
          <w:noProof/>
          <w:sz w:val="24"/>
          <w:szCs w:val="24"/>
          <w:lang w:val="en-NZ"/>
        </w:rPr>
        <w:t xml:space="preserve"> </w:t>
      </w:r>
      <w:r w:rsidRPr="00BB0502">
        <w:rPr>
          <w:noProof/>
          <w:sz w:val="24"/>
          <w:szCs w:val="24"/>
          <w:lang w:val="en-NZ"/>
        </w:rPr>
        <w:t>I am thankful that I am able to freely offer the gospel on behalf of the Lord as an ‘ambassador for Christ’</w:t>
      </w:r>
      <w:r w:rsidR="00630B96">
        <w:rPr>
          <w:noProof/>
          <w:sz w:val="24"/>
          <w:szCs w:val="24"/>
          <w:lang w:val="en-NZ"/>
        </w:rPr>
        <w:t xml:space="preserve">. </w:t>
      </w:r>
      <w:r w:rsidRPr="00BB0502">
        <w:rPr>
          <w:noProof/>
          <w:sz w:val="24"/>
          <w:szCs w:val="24"/>
          <w:lang w:val="en-NZ"/>
        </w:rPr>
        <w:t>I am thankful that as a church we believe in the Biblical doctrine of divine election</w:t>
      </w:r>
      <w:r w:rsidR="00630B96">
        <w:rPr>
          <w:noProof/>
          <w:sz w:val="24"/>
          <w:szCs w:val="24"/>
          <w:lang w:val="en-NZ"/>
        </w:rPr>
        <w:t xml:space="preserve">. </w:t>
      </w:r>
      <w:r w:rsidRPr="00BB0502">
        <w:rPr>
          <w:noProof/>
          <w:sz w:val="24"/>
          <w:szCs w:val="24"/>
          <w:lang w:val="en-NZ"/>
        </w:rPr>
        <w:t>I am thankful that we also believe in limited, that is particular, atonement, understanding that Christ died only for God’s elect.</w:t>
      </w:r>
      <w:r w:rsidR="00630B96">
        <w:rPr>
          <w:noProof/>
          <w:sz w:val="24"/>
          <w:szCs w:val="24"/>
          <w:lang w:val="en-NZ"/>
        </w:rPr>
        <w:t xml:space="preserve"> </w:t>
      </w:r>
      <w:r w:rsidRPr="00BB0502">
        <w:rPr>
          <w:noProof/>
          <w:sz w:val="24"/>
          <w:szCs w:val="24"/>
          <w:lang w:val="en-NZ"/>
        </w:rPr>
        <w:t>I am thankful that I am not called to understand all the mysteries of God, for I cannot</w:t>
      </w:r>
      <w:r w:rsidR="00140C20">
        <w:rPr>
          <w:noProof/>
          <w:sz w:val="24"/>
          <w:szCs w:val="24"/>
          <w:lang w:val="en-NZ"/>
        </w:rPr>
        <w:t xml:space="preserve">. I, like you </w:t>
      </w:r>
      <w:r w:rsidRPr="00BB0502">
        <w:rPr>
          <w:noProof/>
          <w:sz w:val="24"/>
          <w:szCs w:val="24"/>
          <w:lang w:val="en-NZ"/>
        </w:rPr>
        <w:t>am called to believe</w:t>
      </w:r>
      <w:r w:rsidR="00140C20">
        <w:rPr>
          <w:noProof/>
          <w:sz w:val="24"/>
          <w:szCs w:val="24"/>
          <w:lang w:val="en-NZ"/>
        </w:rPr>
        <w:t>, not to fully comprehend everything that God has revealed</w:t>
      </w:r>
      <w:r w:rsidRPr="00BB0502">
        <w:rPr>
          <w:noProof/>
          <w:sz w:val="24"/>
          <w:szCs w:val="24"/>
          <w:lang w:val="en-NZ"/>
        </w:rPr>
        <w:t>.</w:t>
      </w:r>
    </w:p>
    <w:p w14:paraId="176C1F66" w14:textId="0976D988" w:rsidR="00077729" w:rsidRPr="00BB0502" w:rsidRDefault="00C71441" w:rsidP="00BB0502">
      <w:pPr>
        <w:spacing w:after="200" w:line="276" w:lineRule="auto"/>
        <w:rPr>
          <w:noProof/>
          <w:sz w:val="24"/>
          <w:szCs w:val="24"/>
          <w:lang w:val="en-NZ"/>
        </w:rPr>
      </w:pPr>
      <w:r w:rsidRPr="00BB0502">
        <w:rPr>
          <w:noProof/>
          <w:sz w:val="24"/>
          <w:szCs w:val="24"/>
          <w:lang w:val="en-NZ"/>
        </w:rPr>
        <w:t>How about you?</w:t>
      </w:r>
      <w:r w:rsidR="00630B96">
        <w:rPr>
          <w:noProof/>
          <w:sz w:val="24"/>
          <w:szCs w:val="24"/>
          <w:lang w:val="en-NZ"/>
        </w:rPr>
        <w:t xml:space="preserve"> </w:t>
      </w:r>
      <w:r w:rsidR="00077729" w:rsidRPr="00BB0502">
        <w:rPr>
          <w:noProof/>
          <w:sz w:val="24"/>
          <w:szCs w:val="24"/>
          <w:lang w:val="en-NZ"/>
        </w:rPr>
        <w:t>Are you thankful that we don’t expect others to find a small gate round the back of the building to get in because we’ve fallen into the error of hyper-</w:t>
      </w:r>
      <w:r w:rsidR="00DE3BB1" w:rsidRPr="00BB0502">
        <w:rPr>
          <w:noProof/>
          <w:sz w:val="24"/>
          <w:szCs w:val="24"/>
          <w:lang w:val="en-NZ"/>
        </w:rPr>
        <w:t>Calvinism</w:t>
      </w:r>
      <w:r w:rsidR="00077729" w:rsidRPr="00BB0502">
        <w:rPr>
          <w:noProof/>
          <w:sz w:val="24"/>
          <w:szCs w:val="24"/>
          <w:lang w:val="en-NZ"/>
        </w:rPr>
        <w:t>?</w:t>
      </w:r>
      <w:r w:rsidR="00630B96">
        <w:rPr>
          <w:noProof/>
          <w:sz w:val="24"/>
          <w:szCs w:val="24"/>
          <w:lang w:val="en-NZ"/>
        </w:rPr>
        <w:t xml:space="preserve"> </w:t>
      </w:r>
      <w:r w:rsidRPr="00BB0502">
        <w:rPr>
          <w:noProof/>
          <w:sz w:val="24"/>
          <w:szCs w:val="24"/>
          <w:lang w:val="en-NZ"/>
        </w:rPr>
        <w:t>Are you ready to proclaim the gospel freely to everyone you can in the week and weeks to come?</w:t>
      </w:r>
      <w:r w:rsidR="00630B96">
        <w:rPr>
          <w:noProof/>
          <w:sz w:val="24"/>
          <w:szCs w:val="24"/>
          <w:lang w:val="en-NZ"/>
        </w:rPr>
        <w:t xml:space="preserve"> </w:t>
      </w:r>
      <w:r w:rsidR="00077729" w:rsidRPr="00BB0502">
        <w:rPr>
          <w:noProof/>
          <w:sz w:val="24"/>
          <w:szCs w:val="24"/>
          <w:lang w:val="en-NZ"/>
        </w:rPr>
        <w:t>Are you comforted that you are not responsible for other people’s response to the gospel message, just for your part in delivering it?</w:t>
      </w:r>
      <w:r w:rsidR="00630B96">
        <w:rPr>
          <w:noProof/>
          <w:sz w:val="24"/>
          <w:szCs w:val="24"/>
          <w:lang w:val="en-NZ"/>
        </w:rPr>
        <w:t xml:space="preserve"> </w:t>
      </w:r>
      <w:r w:rsidR="00077729" w:rsidRPr="00BB0502">
        <w:rPr>
          <w:noProof/>
          <w:sz w:val="24"/>
          <w:szCs w:val="24"/>
          <w:lang w:val="en-NZ"/>
        </w:rPr>
        <w:t xml:space="preserve">Are you amazed that the Lord would trust us with the </w:t>
      </w:r>
      <w:r w:rsidR="00ED4207" w:rsidRPr="00BB0502">
        <w:rPr>
          <w:noProof/>
          <w:sz w:val="24"/>
          <w:szCs w:val="24"/>
          <w:lang w:val="en-NZ"/>
        </w:rPr>
        <w:t>gospel, the good news about the power of the cross, placing this treasure in us who are like jars of clay, to show that the surpassing power belongs to God and not to us? (2 Cor 4:7).</w:t>
      </w:r>
    </w:p>
    <w:p w14:paraId="76AE7F8C" w14:textId="0AB80CC6" w:rsidR="002F5A4B" w:rsidRPr="00BB0502" w:rsidRDefault="000B143C" w:rsidP="00BB0502">
      <w:pPr>
        <w:spacing w:after="200" w:line="276" w:lineRule="auto"/>
        <w:rPr>
          <w:noProof/>
          <w:sz w:val="24"/>
          <w:szCs w:val="24"/>
          <w:lang w:val="en-NZ"/>
        </w:rPr>
      </w:pPr>
      <w:r w:rsidRPr="00BB0502">
        <w:rPr>
          <w:noProof/>
          <w:sz w:val="24"/>
          <w:szCs w:val="24"/>
          <w:lang w:val="en-NZ"/>
        </w:rPr>
        <w:t xml:space="preserve">Which category of people do you fit into yourself? Those who have rejected the gospel or </w:t>
      </w:r>
      <w:r w:rsidR="007B0997">
        <w:rPr>
          <w:noProof/>
          <w:sz w:val="24"/>
          <w:szCs w:val="24"/>
          <w:lang w:val="en-NZ"/>
        </w:rPr>
        <w:t>t</w:t>
      </w:r>
      <w:r w:rsidRPr="00BB0502">
        <w:rPr>
          <w:noProof/>
          <w:sz w:val="24"/>
          <w:szCs w:val="24"/>
          <w:lang w:val="en-NZ"/>
        </w:rPr>
        <w:t>hose who have accepted the gospel</w:t>
      </w:r>
      <w:r w:rsidR="00F166B1" w:rsidRPr="00BB0502">
        <w:rPr>
          <w:noProof/>
          <w:sz w:val="24"/>
          <w:szCs w:val="24"/>
          <w:lang w:val="en-NZ"/>
        </w:rPr>
        <w:t>?</w:t>
      </w:r>
      <w:r w:rsidR="007B0997">
        <w:rPr>
          <w:noProof/>
          <w:sz w:val="24"/>
          <w:szCs w:val="24"/>
          <w:lang w:val="en-NZ"/>
        </w:rPr>
        <w:t xml:space="preserve"> </w:t>
      </w:r>
      <w:r w:rsidR="00F166B1" w:rsidRPr="00BB0502">
        <w:rPr>
          <w:noProof/>
          <w:sz w:val="24"/>
          <w:szCs w:val="24"/>
          <w:lang w:val="en-NZ"/>
        </w:rPr>
        <w:t xml:space="preserve">Here is </w:t>
      </w:r>
      <w:r w:rsidR="002F5A4B" w:rsidRPr="00BB0502">
        <w:rPr>
          <w:noProof/>
          <w:sz w:val="24"/>
          <w:szCs w:val="24"/>
          <w:lang w:val="en-NZ"/>
        </w:rPr>
        <w:t xml:space="preserve">the truth: </w:t>
      </w:r>
      <w:r w:rsidR="002F5A4B" w:rsidRPr="00BB0502">
        <w:rPr>
          <w:noProof/>
          <w:sz w:val="24"/>
          <w:szCs w:val="24"/>
          <w:lang w:val="en-NZ" w:eastAsia="ja-JP" w:bidi="he-IL"/>
        </w:rPr>
        <w:t>“</w:t>
      </w:r>
      <w:r w:rsidR="002F5A4B" w:rsidRPr="00BB0502">
        <w:rPr>
          <w:i/>
          <w:noProof/>
          <w:sz w:val="24"/>
          <w:szCs w:val="24"/>
          <w:lang w:val="en-NZ" w:eastAsia="ja-JP" w:bidi="he-IL"/>
        </w:rPr>
        <w:t>Whoever believes in the Son has eternal life; whoever does not obey the Son shall not see life, but the wrath of God remains on him</w:t>
      </w:r>
      <w:r w:rsidR="002F5A4B" w:rsidRPr="00BB0502">
        <w:rPr>
          <w:noProof/>
          <w:sz w:val="24"/>
          <w:szCs w:val="24"/>
          <w:lang w:val="en-NZ" w:eastAsia="ja-JP" w:bidi="he-IL"/>
        </w:rPr>
        <w:t>” (John 3:36).</w:t>
      </w:r>
    </w:p>
    <w:p w14:paraId="1F60270E" w14:textId="365B0069" w:rsidR="002F5A4B" w:rsidRPr="00140C20" w:rsidRDefault="002F5A4B" w:rsidP="00BB0502">
      <w:pPr>
        <w:spacing w:after="200" w:line="276" w:lineRule="auto"/>
        <w:rPr>
          <w:noProof/>
          <w:sz w:val="24"/>
          <w:szCs w:val="24"/>
          <w:lang w:val="en-NZ"/>
        </w:rPr>
      </w:pPr>
      <w:r w:rsidRPr="00140C20">
        <w:rPr>
          <w:bCs/>
          <w:noProof/>
          <w:sz w:val="24"/>
          <w:szCs w:val="24"/>
          <w:lang w:val="en-NZ" w:eastAsia="ja-JP" w:bidi="he-IL"/>
        </w:rPr>
        <w:t>So come to Christ in repentance and faith today</w:t>
      </w:r>
      <w:r w:rsidR="00874F72">
        <w:rPr>
          <w:bCs/>
          <w:noProof/>
          <w:sz w:val="24"/>
          <w:szCs w:val="24"/>
          <w:lang w:val="en-NZ" w:eastAsia="ja-JP" w:bidi="he-IL"/>
        </w:rPr>
        <w:t xml:space="preserve"> (that was the gospel call</w:t>
      </w:r>
      <w:r w:rsidR="009D583F">
        <w:rPr>
          <w:bCs/>
          <w:noProof/>
          <w:sz w:val="24"/>
          <w:szCs w:val="24"/>
          <w:lang w:val="en-NZ" w:eastAsia="ja-JP" w:bidi="he-IL"/>
        </w:rPr>
        <w:t>!</w:t>
      </w:r>
      <w:bookmarkStart w:id="0" w:name="_GoBack"/>
      <w:bookmarkEnd w:id="0"/>
      <w:r w:rsidR="00874F72">
        <w:rPr>
          <w:bCs/>
          <w:noProof/>
          <w:sz w:val="24"/>
          <w:szCs w:val="24"/>
          <w:lang w:val="en-NZ" w:eastAsia="ja-JP" w:bidi="he-IL"/>
        </w:rPr>
        <w:t>).</w:t>
      </w:r>
    </w:p>
    <w:p w14:paraId="46C70E0A" w14:textId="77777777" w:rsidR="00605DA0" w:rsidRPr="00BB0502" w:rsidRDefault="00ED4207" w:rsidP="00BB0502">
      <w:pPr>
        <w:spacing w:after="200" w:line="276" w:lineRule="auto"/>
        <w:rPr>
          <w:b/>
          <w:noProof/>
          <w:sz w:val="24"/>
          <w:szCs w:val="24"/>
          <w:lang w:val="en-NZ"/>
        </w:rPr>
      </w:pPr>
      <w:r w:rsidRPr="00BB0502">
        <w:rPr>
          <w:noProof/>
          <w:sz w:val="24"/>
          <w:szCs w:val="24"/>
          <w:lang w:val="en-NZ"/>
        </w:rPr>
        <w:t>AMEN.</w:t>
      </w:r>
    </w:p>
    <w:sectPr w:rsidR="00605DA0" w:rsidRPr="00BB0502" w:rsidSect="000176F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0D7"/>
    <w:multiLevelType w:val="hybridMultilevel"/>
    <w:tmpl w:val="EB4A0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D327E7"/>
    <w:multiLevelType w:val="hybridMultilevel"/>
    <w:tmpl w:val="E9DA0E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C776856"/>
    <w:multiLevelType w:val="hybridMultilevel"/>
    <w:tmpl w:val="CD90C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FD16D7F"/>
    <w:multiLevelType w:val="hybridMultilevel"/>
    <w:tmpl w:val="F7040E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81A7D6D"/>
    <w:multiLevelType w:val="hybridMultilevel"/>
    <w:tmpl w:val="00307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CD2937"/>
    <w:multiLevelType w:val="hybridMultilevel"/>
    <w:tmpl w:val="AFFE3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311864"/>
    <w:multiLevelType w:val="hybridMultilevel"/>
    <w:tmpl w:val="C4B616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40F6C6D"/>
    <w:multiLevelType w:val="hybridMultilevel"/>
    <w:tmpl w:val="10EC86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801A69"/>
    <w:multiLevelType w:val="hybridMultilevel"/>
    <w:tmpl w:val="9C04B3F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7E72E86"/>
    <w:multiLevelType w:val="hybridMultilevel"/>
    <w:tmpl w:val="429CA97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4"/>
  </w:num>
  <w:num w:numId="5">
    <w:abstractNumId w:val="11"/>
  </w:num>
  <w:num w:numId="6">
    <w:abstractNumId w:val="1"/>
  </w:num>
  <w:num w:numId="7">
    <w:abstractNumId w:val="9"/>
  </w:num>
  <w:num w:numId="8">
    <w:abstractNumId w:val="0"/>
  </w:num>
  <w:num w:numId="9">
    <w:abstractNumId w:val="8"/>
  </w:num>
  <w:num w:numId="10">
    <w:abstractNumId w:val="6"/>
  </w:num>
  <w:num w:numId="11">
    <w:abstractNumId w:val="2"/>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76F4"/>
    <w:rsid w:val="000331AE"/>
    <w:rsid w:val="0004791F"/>
    <w:rsid w:val="00060FC3"/>
    <w:rsid w:val="00077729"/>
    <w:rsid w:val="00086BDE"/>
    <w:rsid w:val="000A358C"/>
    <w:rsid w:val="000B143C"/>
    <w:rsid w:val="000B34D5"/>
    <w:rsid w:val="000B618C"/>
    <w:rsid w:val="000C0B47"/>
    <w:rsid w:val="000C75EE"/>
    <w:rsid w:val="000D68DF"/>
    <w:rsid w:val="000E0E04"/>
    <w:rsid w:val="00105C45"/>
    <w:rsid w:val="00106BA1"/>
    <w:rsid w:val="00115EC3"/>
    <w:rsid w:val="00130A65"/>
    <w:rsid w:val="00133EA1"/>
    <w:rsid w:val="00135B34"/>
    <w:rsid w:val="00136E35"/>
    <w:rsid w:val="00137D4E"/>
    <w:rsid w:val="00140C20"/>
    <w:rsid w:val="00150268"/>
    <w:rsid w:val="00154CF4"/>
    <w:rsid w:val="0015577F"/>
    <w:rsid w:val="0015585F"/>
    <w:rsid w:val="0017700E"/>
    <w:rsid w:val="001A0FF8"/>
    <w:rsid w:val="001A241F"/>
    <w:rsid w:val="001B09C5"/>
    <w:rsid w:val="001B1D52"/>
    <w:rsid w:val="001B47A0"/>
    <w:rsid w:val="001D0DF7"/>
    <w:rsid w:val="001D4AC7"/>
    <w:rsid w:val="001F2B5F"/>
    <w:rsid w:val="001F3BDD"/>
    <w:rsid w:val="002263E5"/>
    <w:rsid w:val="002338CB"/>
    <w:rsid w:val="002512F9"/>
    <w:rsid w:val="00280514"/>
    <w:rsid w:val="00281E7B"/>
    <w:rsid w:val="0028337A"/>
    <w:rsid w:val="00287A9F"/>
    <w:rsid w:val="002968AF"/>
    <w:rsid w:val="002B2E7B"/>
    <w:rsid w:val="002B4B33"/>
    <w:rsid w:val="002B76DE"/>
    <w:rsid w:val="002D7839"/>
    <w:rsid w:val="002F5A4B"/>
    <w:rsid w:val="002F6438"/>
    <w:rsid w:val="0030019E"/>
    <w:rsid w:val="00301CC4"/>
    <w:rsid w:val="00325BE9"/>
    <w:rsid w:val="003400DB"/>
    <w:rsid w:val="00340F94"/>
    <w:rsid w:val="00342D33"/>
    <w:rsid w:val="003579DD"/>
    <w:rsid w:val="00365CF3"/>
    <w:rsid w:val="0036712F"/>
    <w:rsid w:val="0036789D"/>
    <w:rsid w:val="003902F1"/>
    <w:rsid w:val="0039095C"/>
    <w:rsid w:val="003B4024"/>
    <w:rsid w:val="003D3E4A"/>
    <w:rsid w:val="003E2713"/>
    <w:rsid w:val="003E5D99"/>
    <w:rsid w:val="003F15BE"/>
    <w:rsid w:val="003F2FF4"/>
    <w:rsid w:val="00410764"/>
    <w:rsid w:val="00437969"/>
    <w:rsid w:val="00441D1B"/>
    <w:rsid w:val="004469FF"/>
    <w:rsid w:val="0045621E"/>
    <w:rsid w:val="00464107"/>
    <w:rsid w:val="0047323D"/>
    <w:rsid w:val="00481C84"/>
    <w:rsid w:val="004B24CF"/>
    <w:rsid w:val="004B61A4"/>
    <w:rsid w:val="004C56B4"/>
    <w:rsid w:val="004F1A93"/>
    <w:rsid w:val="00506214"/>
    <w:rsid w:val="00521194"/>
    <w:rsid w:val="00525394"/>
    <w:rsid w:val="0054252C"/>
    <w:rsid w:val="00543751"/>
    <w:rsid w:val="0055081E"/>
    <w:rsid w:val="005550D2"/>
    <w:rsid w:val="005556BF"/>
    <w:rsid w:val="00564938"/>
    <w:rsid w:val="00567FBC"/>
    <w:rsid w:val="00580CE0"/>
    <w:rsid w:val="005821AA"/>
    <w:rsid w:val="00587AE7"/>
    <w:rsid w:val="00590B22"/>
    <w:rsid w:val="005B4896"/>
    <w:rsid w:val="005B7331"/>
    <w:rsid w:val="005B7880"/>
    <w:rsid w:val="005D685A"/>
    <w:rsid w:val="005F07D5"/>
    <w:rsid w:val="00605DA0"/>
    <w:rsid w:val="006117CC"/>
    <w:rsid w:val="0062078E"/>
    <w:rsid w:val="00627F67"/>
    <w:rsid w:val="00630B96"/>
    <w:rsid w:val="00641A84"/>
    <w:rsid w:val="0064627A"/>
    <w:rsid w:val="00655CCB"/>
    <w:rsid w:val="00695C81"/>
    <w:rsid w:val="006A487F"/>
    <w:rsid w:val="006A53C9"/>
    <w:rsid w:val="006D363F"/>
    <w:rsid w:val="006E0CD1"/>
    <w:rsid w:val="006E2C68"/>
    <w:rsid w:val="006F7492"/>
    <w:rsid w:val="007202C1"/>
    <w:rsid w:val="007217F7"/>
    <w:rsid w:val="0074023C"/>
    <w:rsid w:val="0075310F"/>
    <w:rsid w:val="007625C5"/>
    <w:rsid w:val="0076452F"/>
    <w:rsid w:val="007715F6"/>
    <w:rsid w:val="00773971"/>
    <w:rsid w:val="00773A26"/>
    <w:rsid w:val="00773BBF"/>
    <w:rsid w:val="00774B1D"/>
    <w:rsid w:val="007774F7"/>
    <w:rsid w:val="0077763C"/>
    <w:rsid w:val="00780DEA"/>
    <w:rsid w:val="00785E86"/>
    <w:rsid w:val="007A4649"/>
    <w:rsid w:val="007A5658"/>
    <w:rsid w:val="007A7D3B"/>
    <w:rsid w:val="007B0997"/>
    <w:rsid w:val="007B1CAB"/>
    <w:rsid w:val="007C5592"/>
    <w:rsid w:val="007D5D9D"/>
    <w:rsid w:val="00815FEA"/>
    <w:rsid w:val="00834275"/>
    <w:rsid w:val="00835AF9"/>
    <w:rsid w:val="00867C60"/>
    <w:rsid w:val="00871FDF"/>
    <w:rsid w:val="00872A40"/>
    <w:rsid w:val="00874F72"/>
    <w:rsid w:val="008828B6"/>
    <w:rsid w:val="008875F1"/>
    <w:rsid w:val="008940CA"/>
    <w:rsid w:val="008947C1"/>
    <w:rsid w:val="008A19CA"/>
    <w:rsid w:val="008B3D64"/>
    <w:rsid w:val="008B52E2"/>
    <w:rsid w:val="008E5E1A"/>
    <w:rsid w:val="008E67DB"/>
    <w:rsid w:val="008E75A6"/>
    <w:rsid w:val="008F358D"/>
    <w:rsid w:val="00943730"/>
    <w:rsid w:val="00952F93"/>
    <w:rsid w:val="0096089E"/>
    <w:rsid w:val="009656B0"/>
    <w:rsid w:val="00972091"/>
    <w:rsid w:val="00981E62"/>
    <w:rsid w:val="00984165"/>
    <w:rsid w:val="0098488D"/>
    <w:rsid w:val="00990BD5"/>
    <w:rsid w:val="009C2FD5"/>
    <w:rsid w:val="009C38F0"/>
    <w:rsid w:val="009D583F"/>
    <w:rsid w:val="009E2C2A"/>
    <w:rsid w:val="009E7200"/>
    <w:rsid w:val="00A006F6"/>
    <w:rsid w:val="00A00F1F"/>
    <w:rsid w:val="00A06B6E"/>
    <w:rsid w:val="00A12D3B"/>
    <w:rsid w:val="00A23C4C"/>
    <w:rsid w:val="00A24862"/>
    <w:rsid w:val="00A337D5"/>
    <w:rsid w:val="00A41964"/>
    <w:rsid w:val="00A425D6"/>
    <w:rsid w:val="00A444EE"/>
    <w:rsid w:val="00A46D1C"/>
    <w:rsid w:val="00A54C5F"/>
    <w:rsid w:val="00A870C3"/>
    <w:rsid w:val="00A921A5"/>
    <w:rsid w:val="00AA0D0F"/>
    <w:rsid w:val="00AC7D60"/>
    <w:rsid w:val="00AD3A49"/>
    <w:rsid w:val="00AE4286"/>
    <w:rsid w:val="00AE702C"/>
    <w:rsid w:val="00B062C4"/>
    <w:rsid w:val="00B1526D"/>
    <w:rsid w:val="00B16700"/>
    <w:rsid w:val="00B27205"/>
    <w:rsid w:val="00B34AED"/>
    <w:rsid w:val="00B42E8B"/>
    <w:rsid w:val="00B43138"/>
    <w:rsid w:val="00B50F66"/>
    <w:rsid w:val="00B51057"/>
    <w:rsid w:val="00BB0502"/>
    <w:rsid w:val="00BB16F0"/>
    <w:rsid w:val="00BB4D20"/>
    <w:rsid w:val="00BC10FC"/>
    <w:rsid w:val="00BF341B"/>
    <w:rsid w:val="00BF6BB6"/>
    <w:rsid w:val="00C10008"/>
    <w:rsid w:val="00C116AD"/>
    <w:rsid w:val="00C1321F"/>
    <w:rsid w:val="00C30564"/>
    <w:rsid w:val="00C34E62"/>
    <w:rsid w:val="00C505E0"/>
    <w:rsid w:val="00C67F3C"/>
    <w:rsid w:val="00C71441"/>
    <w:rsid w:val="00C7518A"/>
    <w:rsid w:val="00C76957"/>
    <w:rsid w:val="00CA4452"/>
    <w:rsid w:val="00CA6406"/>
    <w:rsid w:val="00CB333F"/>
    <w:rsid w:val="00CB5476"/>
    <w:rsid w:val="00CD4333"/>
    <w:rsid w:val="00CD68CF"/>
    <w:rsid w:val="00CE2607"/>
    <w:rsid w:val="00D0355B"/>
    <w:rsid w:val="00D1041B"/>
    <w:rsid w:val="00D11D02"/>
    <w:rsid w:val="00D31E98"/>
    <w:rsid w:val="00D353E8"/>
    <w:rsid w:val="00D47D5E"/>
    <w:rsid w:val="00D86CE8"/>
    <w:rsid w:val="00D94D4F"/>
    <w:rsid w:val="00DA3924"/>
    <w:rsid w:val="00DA6D1E"/>
    <w:rsid w:val="00DB185F"/>
    <w:rsid w:val="00DB262D"/>
    <w:rsid w:val="00DB6E65"/>
    <w:rsid w:val="00DB7076"/>
    <w:rsid w:val="00DC5661"/>
    <w:rsid w:val="00DD02D6"/>
    <w:rsid w:val="00DD12C1"/>
    <w:rsid w:val="00DE3BB1"/>
    <w:rsid w:val="00DF7666"/>
    <w:rsid w:val="00E53A6A"/>
    <w:rsid w:val="00E541BA"/>
    <w:rsid w:val="00E61C2C"/>
    <w:rsid w:val="00E65000"/>
    <w:rsid w:val="00E65DB3"/>
    <w:rsid w:val="00E829EB"/>
    <w:rsid w:val="00E922DF"/>
    <w:rsid w:val="00EB2535"/>
    <w:rsid w:val="00EB4DEA"/>
    <w:rsid w:val="00EC69AB"/>
    <w:rsid w:val="00EC6E36"/>
    <w:rsid w:val="00ED00C8"/>
    <w:rsid w:val="00ED0DA0"/>
    <w:rsid w:val="00ED4207"/>
    <w:rsid w:val="00F13AD7"/>
    <w:rsid w:val="00F15E21"/>
    <w:rsid w:val="00F166B1"/>
    <w:rsid w:val="00F17F43"/>
    <w:rsid w:val="00F36445"/>
    <w:rsid w:val="00F542C0"/>
    <w:rsid w:val="00F60D68"/>
    <w:rsid w:val="00F63169"/>
    <w:rsid w:val="00F8741D"/>
    <w:rsid w:val="00F91BDF"/>
    <w:rsid w:val="00FC2BE3"/>
    <w:rsid w:val="00FD6FF3"/>
    <w:rsid w:val="00FF27F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BBDF5"/>
  <w15:chartTrackingRefBased/>
  <w15:docId w15:val="{228025DB-F9AB-4FC3-89CB-DFDA3FAD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Heading-Article">
    <w:name w:val="Heading - Article"/>
    <w:basedOn w:val="Normal"/>
    <w:link w:val="Heading-ArticleChar"/>
    <w:qFormat/>
    <w:rsid w:val="0039095C"/>
    <w:pPr>
      <w:keepNext/>
      <w:tabs>
        <w:tab w:val="left" w:pos="709"/>
      </w:tabs>
      <w:suppressAutoHyphens/>
      <w:spacing w:before="240" w:after="60"/>
    </w:pPr>
    <w:rPr>
      <w:rFonts w:ascii="Palatino Linotype" w:eastAsia="DejaVu Sans" w:hAnsi="Palatino Linotype" w:cs="DejaVu Sans"/>
      <w:b/>
      <w:kern w:val="2"/>
      <w:szCs w:val="28"/>
      <w:lang w:val="en-NZ"/>
    </w:rPr>
  </w:style>
  <w:style w:type="character" w:customStyle="1" w:styleId="Heading-ArticleChar">
    <w:name w:val="Heading - Article Char"/>
    <w:basedOn w:val="DefaultParagraphFont"/>
    <w:link w:val="Heading-Article"/>
    <w:rsid w:val="0039095C"/>
    <w:rPr>
      <w:rFonts w:ascii="Palatino Linotype" w:eastAsia="DejaVu Sans" w:hAnsi="Palatino Linotype" w:cs="DejaVu Sans"/>
      <w:b/>
      <w:kern w:val="2"/>
      <w:szCs w:val="28"/>
      <w:lang w:eastAsia="en-US"/>
    </w:rPr>
  </w:style>
  <w:style w:type="character" w:customStyle="1" w:styleId="NoteRef">
    <w:name w:val="NoteRef"/>
    <w:uiPriority w:val="1"/>
    <w:qFormat/>
    <w:rsid w:val="0039095C"/>
    <w:rPr>
      <w:rFonts w:ascii="Times New Roman" w:hAnsi="Times New Roman"/>
      <w:kern w:val="2"/>
      <w:sz w:val="22"/>
      <w:vertAlign w:val="superscript"/>
      <w:lang w:val="en-NZ"/>
    </w:rPr>
  </w:style>
  <w:style w:type="character" w:customStyle="1" w:styleId="FootnoteNumber">
    <w:name w:val="FootnoteNumber"/>
    <w:basedOn w:val="DefaultParagraphFont"/>
    <w:uiPriority w:val="1"/>
    <w:qFormat/>
    <w:rsid w:val="0039095C"/>
    <w:rPr>
      <w:position w:val="-4"/>
      <w:sz w:val="20"/>
      <w:szCs w:val="20"/>
      <w:vertAlign w:val="superscript"/>
      <w:lang w:val="en-NZ"/>
    </w:rPr>
  </w:style>
  <w:style w:type="paragraph" w:customStyle="1" w:styleId="ArticleText">
    <w:name w:val="ArticleText"/>
    <w:basedOn w:val="Normal"/>
    <w:qFormat/>
    <w:rsid w:val="0039095C"/>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customStyle="1" w:styleId="FootnotePara">
    <w:name w:val="Footnote Para"/>
    <w:basedOn w:val="Normal"/>
    <w:qFormat/>
    <w:rsid w:val="0039095C"/>
    <w:pPr>
      <w:keepLines/>
      <w:tabs>
        <w:tab w:val="left" w:pos="170"/>
        <w:tab w:val="left" w:pos="340"/>
        <w:tab w:val="left" w:pos="624"/>
        <w:tab w:val="left" w:pos="907"/>
        <w:tab w:val="left" w:pos="1191"/>
        <w:tab w:val="left" w:pos="1474"/>
        <w:tab w:val="left" w:pos="1758"/>
      </w:tabs>
      <w:suppressAutoHyphens/>
      <w:spacing w:before="120" w:after="120" w:line="180" w:lineRule="exact"/>
      <w:ind w:left="340" w:hanging="170"/>
      <w:contextualSpacing/>
    </w:pPr>
    <w:rPr>
      <w:rFonts w:eastAsia="DejaVu Sans" w:cstheme="minorBidi"/>
      <w:kern w:val="2"/>
      <w:sz w:val="16"/>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v.org/Eph.%201%3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org/Rom.%2010%3A9%E2%80%9310/" TargetMode="External"/><Relationship Id="rId5" Type="http://schemas.openxmlformats.org/officeDocument/2006/relationships/hyperlink" Target="https://www.esv.org/acts%2016%3A30%E2%80%93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38</cp:revision>
  <cp:lastPrinted>2011-11-17T01:30:00Z</cp:lastPrinted>
  <dcterms:created xsi:type="dcterms:W3CDTF">2021-12-06T02:17:00Z</dcterms:created>
  <dcterms:modified xsi:type="dcterms:W3CDTF">2022-06-13T07:41:00Z</dcterms:modified>
</cp:coreProperties>
</file>